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A52" w:rsidRDefault="00746A52" w:rsidP="00746A52">
      <w:pPr>
        <w:pStyle w:val="6"/>
        <w:rPr>
          <w:spacing w:val="0"/>
        </w:rPr>
      </w:pPr>
      <w:r>
        <w:rPr>
          <w:spacing w:val="0"/>
        </w:rPr>
        <w:t>Указания по заполнению формы федерального статистического наблюдения</w:t>
      </w:r>
      <w:bookmarkStart w:id="0" w:name="_GoBack"/>
      <w:bookmarkEnd w:id="0"/>
    </w:p>
    <w:p w:rsidR="00746A52" w:rsidRDefault="00746A52" w:rsidP="00746A52">
      <w:pPr>
        <w:ind w:firstLine="567"/>
        <w:jc w:val="both"/>
        <w:rPr>
          <w:szCs w:val="24"/>
        </w:rPr>
      </w:pPr>
      <w:r>
        <w:rPr>
          <w:szCs w:val="24"/>
        </w:rPr>
        <w:t>1. Форму федерального статистического наблюдения № 6-НК «Сведения об общедоступной (публичной) библиотеке» (далее – форма) предоставляют:</w:t>
      </w:r>
    </w:p>
    <w:p w:rsidR="00746A52" w:rsidRDefault="00746A52" w:rsidP="00746A52">
      <w:pPr>
        <w:ind w:firstLine="567"/>
        <w:jc w:val="both"/>
        <w:rPr>
          <w:szCs w:val="24"/>
        </w:rPr>
      </w:pPr>
      <w:r>
        <w:rPr>
          <w:szCs w:val="24"/>
        </w:rPr>
        <w:t>– юридические лица – общедоступные библиотеки, организации, осуществляющие библиотечную деятельность, подведомственные органам исполнительной власти всех уровней, осуществляющим управление в сфере культуры;</w:t>
      </w:r>
    </w:p>
    <w:p w:rsidR="00746A52" w:rsidRDefault="00746A52" w:rsidP="00746A52">
      <w:pPr>
        <w:ind w:firstLine="567"/>
        <w:jc w:val="both"/>
        <w:rPr>
          <w:szCs w:val="24"/>
        </w:rPr>
      </w:pPr>
      <w:r>
        <w:rPr>
          <w:szCs w:val="24"/>
        </w:rPr>
        <w:t xml:space="preserve">– юридические лица – общедоступные библиотеки, организации, осуществляющие библиотечную деятельность: подведомственные федеральным органам исполнительной власти, кроме </w:t>
      </w:r>
      <w:proofErr w:type="gramStart"/>
      <w:r>
        <w:rPr>
          <w:szCs w:val="24"/>
        </w:rPr>
        <w:t>подведомственных</w:t>
      </w:r>
      <w:proofErr w:type="gramEnd"/>
      <w:r>
        <w:rPr>
          <w:szCs w:val="24"/>
        </w:rPr>
        <w:t xml:space="preserve"> Министерству культуры Российской Федерации;</w:t>
      </w:r>
    </w:p>
    <w:p w:rsidR="00746A52" w:rsidRDefault="00746A52" w:rsidP="00746A52">
      <w:pPr>
        <w:ind w:firstLine="567"/>
        <w:jc w:val="both"/>
        <w:rPr>
          <w:szCs w:val="24"/>
          <w:highlight w:val="yellow"/>
        </w:rPr>
      </w:pPr>
      <w:r>
        <w:rPr>
          <w:szCs w:val="24"/>
          <w:highlight w:val="yellow"/>
        </w:rPr>
        <w:t>– органы местного самоуправления, осуществляющие управление в сфере культуры;</w:t>
      </w:r>
    </w:p>
    <w:p w:rsidR="00746A52" w:rsidRDefault="00746A52" w:rsidP="00746A52">
      <w:pPr>
        <w:ind w:firstLine="567"/>
        <w:jc w:val="both"/>
        <w:rPr>
          <w:szCs w:val="24"/>
        </w:rPr>
      </w:pPr>
      <w:r>
        <w:rPr>
          <w:szCs w:val="24"/>
          <w:highlight w:val="yellow"/>
        </w:rPr>
        <w:t>– органы исполнительной власти субъекта Российской Федерации, осуществляющие управление в сфере культуры;</w:t>
      </w:r>
      <w:r>
        <w:rPr>
          <w:szCs w:val="24"/>
        </w:rPr>
        <w:t xml:space="preserve"> </w:t>
      </w:r>
    </w:p>
    <w:p w:rsidR="00746A52" w:rsidRDefault="00746A52" w:rsidP="00746A52">
      <w:pPr>
        <w:ind w:firstLine="567"/>
        <w:jc w:val="both"/>
        <w:rPr>
          <w:szCs w:val="24"/>
        </w:rPr>
      </w:pPr>
      <w:r>
        <w:rPr>
          <w:szCs w:val="24"/>
        </w:rPr>
        <w:t xml:space="preserve">– общедоступные (публичные) библиотеки независимо от их ведомственной принадлежности и формы собственности (государственные (муниципальные), частные), как самостоятельные, так и </w:t>
      </w:r>
      <w:proofErr w:type="gramStart"/>
      <w:r>
        <w:rPr>
          <w:szCs w:val="24"/>
        </w:rPr>
        <w:t>включенных</w:t>
      </w:r>
      <w:proofErr w:type="gramEnd"/>
      <w:r>
        <w:rPr>
          <w:szCs w:val="24"/>
        </w:rPr>
        <w:t xml:space="preserve"> в централизованные библиотечные системы (далее – ЦБС);</w:t>
      </w:r>
    </w:p>
    <w:p w:rsidR="00746A52" w:rsidRDefault="00746A52" w:rsidP="00746A52">
      <w:pPr>
        <w:ind w:firstLine="567"/>
        <w:jc w:val="both"/>
        <w:rPr>
          <w:szCs w:val="24"/>
        </w:rPr>
      </w:pPr>
      <w:r>
        <w:rPr>
          <w:szCs w:val="24"/>
        </w:rPr>
        <w:t>–  библиотеки профсоюзов;</w:t>
      </w:r>
    </w:p>
    <w:p w:rsidR="00746A52" w:rsidRDefault="00746A52" w:rsidP="00746A52">
      <w:pPr>
        <w:ind w:firstLine="567"/>
        <w:jc w:val="both"/>
        <w:rPr>
          <w:szCs w:val="24"/>
        </w:rPr>
      </w:pPr>
      <w:r>
        <w:rPr>
          <w:szCs w:val="24"/>
        </w:rPr>
        <w:t>– библиотеки общественных некоммерческих организаций;</w:t>
      </w:r>
    </w:p>
    <w:p w:rsidR="00746A52" w:rsidRDefault="00746A52" w:rsidP="00746A52">
      <w:pPr>
        <w:ind w:firstLine="567"/>
        <w:jc w:val="both"/>
        <w:rPr>
          <w:szCs w:val="24"/>
        </w:rPr>
      </w:pPr>
      <w:r>
        <w:rPr>
          <w:szCs w:val="24"/>
        </w:rPr>
        <w:t xml:space="preserve">– государственные и муниципальные организации, подведомственные органу управления в сфере культуры и </w:t>
      </w:r>
      <w:proofErr w:type="gramStart"/>
      <w:r>
        <w:rPr>
          <w:szCs w:val="24"/>
        </w:rPr>
        <w:t>имеющих</w:t>
      </w:r>
      <w:proofErr w:type="gramEnd"/>
      <w:r>
        <w:rPr>
          <w:szCs w:val="24"/>
        </w:rPr>
        <w:t xml:space="preserve"> обособленные подразделения</w:t>
      </w:r>
      <w:r>
        <w:rPr>
          <w:szCs w:val="24"/>
          <w:vertAlign w:val="superscript"/>
        </w:rPr>
        <w:footnoteReference w:id="1"/>
      </w:r>
      <w:r>
        <w:rPr>
          <w:szCs w:val="24"/>
        </w:rPr>
        <w:t>, осуществляющие библиотечную деятельность. К таким организациям относятся музеи, организации культурно-досугового типа, театры и прочие организации, осуществляющие библиотечную деятельность в качестве дополнительной к своей основной деятельности.</w:t>
      </w:r>
    </w:p>
    <w:p w:rsidR="00746A52" w:rsidRDefault="00746A52" w:rsidP="00746A52">
      <w:pPr>
        <w:ind w:firstLine="567"/>
        <w:jc w:val="both"/>
        <w:rPr>
          <w:szCs w:val="24"/>
        </w:rPr>
      </w:pPr>
      <w:r>
        <w:rPr>
          <w:szCs w:val="24"/>
        </w:rPr>
        <w:t xml:space="preserve">2. </w:t>
      </w:r>
      <w:proofErr w:type="gramStart"/>
      <w:r>
        <w:rPr>
          <w:szCs w:val="24"/>
        </w:rPr>
        <w:t xml:space="preserve">Юридические лица - общедоступные библиотеки, организации, осуществляющие библиотечную деятельность, подведомственные органам исполнительной власти всех уровней, осуществляющим управление в сфере культуры; </w:t>
      </w:r>
      <w:proofErr w:type="gramEnd"/>
    </w:p>
    <w:p w:rsidR="00746A52" w:rsidRDefault="00746A52" w:rsidP="00746A52">
      <w:pPr>
        <w:ind w:firstLine="567"/>
        <w:jc w:val="both"/>
        <w:rPr>
          <w:szCs w:val="24"/>
        </w:rPr>
      </w:pPr>
      <w:r>
        <w:rPr>
          <w:szCs w:val="24"/>
        </w:rPr>
        <w:t xml:space="preserve">юридические лица – общедоступные библиотеки, организации, осуществляющие библиотечную деятельность, подведомственные федеральным органам исполнительной власти, кроме </w:t>
      </w:r>
      <w:proofErr w:type="gramStart"/>
      <w:r>
        <w:rPr>
          <w:szCs w:val="24"/>
        </w:rPr>
        <w:t>подведомственных</w:t>
      </w:r>
      <w:proofErr w:type="gramEnd"/>
      <w:r>
        <w:rPr>
          <w:szCs w:val="24"/>
        </w:rPr>
        <w:t xml:space="preserve"> Министерству культуры Российской Федерации: </w:t>
      </w:r>
    </w:p>
    <w:p w:rsidR="00746A52" w:rsidRDefault="00746A52" w:rsidP="00746A52">
      <w:pPr>
        <w:ind w:firstLine="567"/>
        <w:jc w:val="both"/>
        <w:rPr>
          <w:szCs w:val="24"/>
        </w:rPr>
      </w:pPr>
      <w:r>
        <w:rPr>
          <w:szCs w:val="24"/>
        </w:rPr>
        <w:t xml:space="preserve">предоставляют отчеты  в Министерство культуры Российской Федерации 15 февраля следующего за </w:t>
      </w:r>
      <w:proofErr w:type="gramStart"/>
      <w:r>
        <w:rPr>
          <w:szCs w:val="24"/>
        </w:rPr>
        <w:t>отчетным</w:t>
      </w:r>
      <w:proofErr w:type="gramEnd"/>
      <w:r>
        <w:rPr>
          <w:szCs w:val="24"/>
        </w:rPr>
        <w:t xml:space="preserve"> года.</w:t>
      </w:r>
    </w:p>
    <w:p w:rsidR="00746A52" w:rsidRDefault="00746A52" w:rsidP="00746A52">
      <w:pPr>
        <w:ind w:firstLine="567"/>
        <w:jc w:val="both"/>
        <w:rPr>
          <w:szCs w:val="24"/>
        </w:rPr>
      </w:pPr>
      <w:r>
        <w:rPr>
          <w:szCs w:val="24"/>
        </w:rPr>
        <w:t xml:space="preserve">3. </w:t>
      </w:r>
      <w:proofErr w:type="gramStart"/>
      <w:r>
        <w:rPr>
          <w:szCs w:val="24"/>
        </w:rPr>
        <w:t>Органы местного самоуправления, осуществляющие управление в сфере культуры 20 февраля следующего за отчетным года предоставляют органу исполнительной власти субъекта Российской Федерации, осуществляющему управление в сфере культуры сводный отчет по организациям, не подведомственным органу местного самоуправления, осуществляющему управление в сфере культуры.</w:t>
      </w:r>
      <w:proofErr w:type="gramEnd"/>
      <w:r>
        <w:rPr>
          <w:szCs w:val="24"/>
        </w:rPr>
        <w:t xml:space="preserve"> В данный отчет не включаются сведения по организациям, подведомственным органу исполнительной власти субъекта Российской Федерации, осуществляющему управление в сфере культуры, а также по организациям, подведомственным федеральным органам исполнительной власти. </w:t>
      </w:r>
    </w:p>
    <w:p w:rsidR="00746A52" w:rsidRDefault="00746A52" w:rsidP="00746A52">
      <w:pPr>
        <w:ind w:firstLine="567"/>
        <w:jc w:val="both"/>
        <w:rPr>
          <w:szCs w:val="24"/>
        </w:rPr>
      </w:pPr>
      <w:r>
        <w:rPr>
          <w:szCs w:val="24"/>
        </w:rPr>
        <w:t xml:space="preserve">4. </w:t>
      </w:r>
      <w:proofErr w:type="gramStart"/>
      <w:r>
        <w:rPr>
          <w:szCs w:val="24"/>
        </w:rPr>
        <w:t>Органы исполнительной власти субъекта Российской Федерации, осуществляющие управление в сфере культуры, 1 марта следующего за отчетным года предоставляют в Министерство культуры Российской Федерации сводный отчет по организациям, не подведомственным органам власти субъекта Российской Федерации и органам местного самоуправления, осуществляющим управление в сфере культуры.</w:t>
      </w:r>
      <w:proofErr w:type="gramEnd"/>
      <w:r>
        <w:rPr>
          <w:szCs w:val="24"/>
        </w:rPr>
        <w:t xml:space="preserve"> В </w:t>
      </w:r>
      <w:r>
        <w:rPr>
          <w:szCs w:val="24"/>
        </w:rPr>
        <w:lastRenderedPageBreak/>
        <w:t>данный отчет не включаются сведения по организациям, подведомственным федеральным органам исполнительной власти.</w:t>
      </w:r>
    </w:p>
    <w:p w:rsidR="00746A52" w:rsidRDefault="00746A52" w:rsidP="00746A52">
      <w:pPr>
        <w:ind w:firstLine="567"/>
        <w:jc w:val="both"/>
        <w:rPr>
          <w:szCs w:val="24"/>
        </w:rPr>
      </w:pPr>
      <w:r>
        <w:rPr>
          <w:szCs w:val="24"/>
        </w:rPr>
        <w:t xml:space="preserve">5. </w:t>
      </w:r>
      <w:proofErr w:type="gramStart"/>
      <w:r>
        <w:rPr>
          <w:szCs w:val="24"/>
        </w:rPr>
        <w:t>Для составления сводного отчета орган местного самоуправления на основании п.11 ч.1 ст.14 и п.6 ч.1 ст.17 Федерального закона от 06.10.2003 № 131-ФЗ «Об общих принципах организации местного самоуправления в Российской Федерации», орган исполнительной власти субъекта Российской Федерации на основании ст.36 и ст.39 Закона Российской Федерации от 09.10.1992 № 3612-1 «Основы законодательства Российской Федерации о</w:t>
      </w:r>
      <w:proofErr w:type="gramEnd"/>
      <w:r>
        <w:rPr>
          <w:szCs w:val="24"/>
        </w:rPr>
        <w:t xml:space="preserve"> культуре» в рамках имеющихся полномочий запрашивают необходимую информацию:</w:t>
      </w:r>
    </w:p>
    <w:p w:rsidR="00746A52" w:rsidRDefault="00746A52" w:rsidP="00746A52">
      <w:pPr>
        <w:ind w:firstLine="567"/>
        <w:jc w:val="both"/>
        <w:rPr>
          <w:szCs w:val="24"/>
        </w:rPr>
      </w:pPr>
      <w:r>
        <w:rPr>
          <w:szCs w:val="24"/>
        </w:rPr>
        <w:t>у общедоступных (публичных) библиотек, не подведомственным органам власти субъекта Российской Федерации и органам местного самоуправления, осуществляющим управление в сфере культуры</w:t>
      </w:r>
      <w:proofErr w:type="gramStart"/>
      <w:r>
        <w:rPr>
          <w:szCs w:val="24"/>
        </w:rPr>
        <w:t>.</w:t>
      </w:r>
      <w:proofErr w:type="gramEnd"/>
      <w:r>
        <w:rPr>
          <w:szCs w:val="24"/>
        </w:rPr>
        <w:t xml:space="preserve"> </w:t>
      </w:r>
      <w:proofErr w:type="gramStart"/>
      <w:r>
        <w:rPr>
          <w:szCs w:val="24"/>
        </w:rPr>
        <w:t>н</w:t>
      </w:r>
      <w:proofErr w:type="gramEnd"/>
      <w:r>
        <w:rPr>
          <w:szCs w:val="24"/>
        </w:rPr>
        <w:t>езависимо от их ведомственной принадлежности и формы собственности (государственные (муниципальные), частные), как самостоятельных, так и включенных в централизованные библиотечные системы (далее – ЦБС);</w:t>
      </w:r>
    </w:p>
    <w:p w:rsidR="00746A52" w:rsidRDefault="00746A52" w:rsidP="00746A52">
      <w:pPr>
        <w:ind w:firstLine="567"/>
        <w:jc w:val="both"/>
        <w:rPr>
          <w:szCs w:val="24"/>
        </w:rPr>
      </w:pPr>
      <w:r>
        <w:rPr>
          <w:szCs w:val="24"/>
        </w:rPr>
        <w:t>у библиотек профсоюзов;</w:t>
      </w:r>
    </w:p>
    <w:p w:rsidR="00746A52" w:rsidRDefault="00746A52" w:rsidP="00746A52">
      <w:pPr>
        <w:ind w:firstLine="567"/>
        <w:jc w:val="both"/>
        <w:rPr>
          <w:szCs w:val="24"/>
        </w:rPr>
      </w:pPr>
      <w:r>
        <w:rPr>
          <w:szCs w:val="24"/>
        </w:rPr>
        <w:t>у библиотек общественных некоммерческих организаций.</w:t>
      </w:r>
    </w:p>
    <w:p w:rsidR="00746A52" w:rsidRDefault="00746A52" w:rsidP="00746A52">
      <w:pPr>
        <w:ind w:firstLine="567"/>
        <w:jc w:val="both"/>
        <w:rPr>
          <w:szCs w:val="24"/>
        </w:rPr>
      </w:pPr>
      <w:r>
        <w:rPr>
          <w:szCs w:val="24"/>
        </w:rPr>
        <w:t xml:space="preserve">При этом у Центральных библиотек ЦБС запрашивается информация по результатам их деятельности для заполнения разделов 1-6 данной формы. Для заполнения раздела 7 формы у центральных библиотек ЦБС запрашивается информация </w:t>
      </w:r>
      <w:proofErr w:type="gramStart"/>
      <w:r>
        <w:rPr>
          <w:szCs w:val="24"/>
        </w:rPr>
        <w:t>о</w:t>
      </w:r>
      <w:proofErr w:type="gramEnd"/>
      <w:r>
        <w:rPr>
          <w:szCs w:val="24"/>
        </w:rPr>
        <w:t xml:space="preserve"> всех библиотеках, включенных в указанную ЦБС.</w:t>
      </w:r>
    </w:p>
    <w:p w:rsidR="00746A52" w:rsidRPr="00746A52" w:rsidRDefault="00746A52" w:rsidP="00746A52">
      <w:pPr>
        <w:ind w:firstLine="567"/>
        <w:jc w:val="both"/>
        <w:rPr>
          <w:szCs w:val="24"/>
        </w:rPr>
      </w:pPr>
      <w:r>
        <w:rPr>
          <w:szCs w:val="24"/>
        </w:rPr>
        <w:t xml:space="preserve">У библиотек данного вида следует  запросить полное название головной ЦБС (строка «Наименование централизованной системы, в которую входит библиотека»). </w:t>
      </w:r>
    </w:p>
    <w:p w:rsidR="00746A52" w:rsidRDefault="00746A52" w:rsidP="00746A52">
      <w:pPr>
        <w:ind w:firstLine="567"/>
        <w:jc w:val="both"/>
        <w:rPr>
          <w:szCs w:val="24"/>
        </w:rPr>
      </w:pPr>
      <w:r>
        <w:rPr>
          <w:szCs w:val="24"/>
        </w:rPr>
        <w:t>В сводных отчетах орган исполнительной власти субъекта Российской Федерации и местного самоуправления указывают число организаций включенных в отчет.</w:t>
      </w:r>
    </w:p>
    <w:p w:rsidR="00746A52" w:rsidRDefault="00746A52" w:rsidP="00746A52">
      <w:pPr>
        <w:ind w:firstLine="567"/>
        <w:jc w:val="both"/>
        <w:rPr>
          <w:szCs w:val="24"/>
        </w:rPr>
      </w:pPr>
      <w:r>
        <w:rPr>
          <w:szCs w:val="24"/>
        </w:rPr>
        <w:t>6. Отчет по форме составляется на конец отчетного года и должен содержать сведения за период с 1 января по 31 декабря.</w:t>
      </w:r>
    </w:p>
    <w:p w:rsidR="00746A52" w:rsidRDefault="00746A52" w:rsidP="00746A52">
      <w:pPr>
        <w:ind w:firstLine="567"/>
        <w:jc w:val="both"/>
        <w:rPr>
          <w:szCs w:val="24"/>
        </w:rPr>
      </w:pPr>
      <w:r>
        <w:rPr>
          <w:szCs w:val="24"/>
        </w:rPr>
        <w:t>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ее наименование, например: Федеральное государственное бюджетное учреждение «Российская государственная библиотека»; государственное бюджетное учреждение культуры «Пензенская областная библиотека имени М.Ю. Лермонтова»; Приморская краевая библиотека профсоюзов им. А.А. Фадеева г. Владивосток, Муниципальное бюджетное учреждение культуры «Межпоселенческая библиотека» Парабельского района Томской области. Если библиотека является структурным подразделением предприятия, учреждения, организации (в том числе библиотекой-филиалом), указывается наименование данного предприятия, организации, учреждения, например: Центральная библиотека Муниципального бюджетного учреждения культуры «Централизованная библиотечная система» Рузаевского муниципального района Республики Мордовия, Детская экологическая библиотека «Радуга» Муниципального автономного учреждения культуры «Централизованная библиотечная система» г. Пскова, Модельная библиотека № 14 Муниципального учреждения культуры «Тульская библиотечная система», Библиотека-филиал № 17 муниципального бюджетного учреждения культуры «Централизованная библиотечная система города Белгорода».</w:t>
      </w:r>
    </w:p>
    <w:p w:rsidR="00746A52" w:rsidRDefault="00746A52" w:rsidP="00746A52">
      <w:pPr>
        <w:ind w:firstLine="709"/>
        <w:jc w:val="both"/>
        <w:rPr>
          <w:szCs w:val="24"/>
        </w:rPr>
      </w:pPr>
      <w:proofErr w:type="gramStart"/>
      <w:r>
        <w:rPr>
          <w:szCs w:val="24"/>
        </w:rPr>
        <w:t>По строке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w:t>
      </w:r>
      <w:proofErr w:type="gramEnd"/>
    </w:p>
    <w:p w:rsidR="00746A52" w:rsidRDefault="00746A52" w:rsidP="00746A52">
      <w:pPr>
        <w:ind w:firstLine="567"/>
        <w:jc w:val="both"/>
        <w:rPr>
          <w:szCs w:val="24"/>
        </w:rPr>
      </w:pPr>
      <w:r>
        <w:rPr>
          <w:szCs w:val="24"/>
        </w:rPr>
        <w:t xml:space="preserve">При заполнении кодовой зоны титульного </w:t>
      </w:r>
      <w:proofErr w:type="gramStart"/>
      <w:r>
        <w:rPr>
          <w:szCs w:val="24"/>
        </w:rPr>
        <w:t>листа</w:t>
      </w:r>
      <w:proofErr w:type="gramEnd"/>
      <w:r>
        <w:rPr>
          <w:szCs w:val="24"/>
        </w:rPr>
        <w:t xml:space="preserve"> отчитывающиеся юридические лица проставляют код по Общероссийскому классификатору предприятий и организаций (ОКПО) на основании Уведомления о присвоении кода ОКПО, размещенного на </w:t>
      </w:r>
      <w:r>
        <w:rPr>
          <w:szCs w:val="24"/>
          <w:highlight w:val="yellow"/>
        </w:rPr>
        <w:t>Интернет-портале Росстата по адресу: http://websbor.gks.ru/online/#!/gs/statistic-codes.</w:t>
      </w:r>
    </w:p>
    <w:p w:rsidR="00746A52" w:rsidRDefault="00746A52" w:rsidP="00746A52">
      <w:pPr>
        <w:ind w:firstLine="567"/>
        <w:jc w:val="both"/>
        <w:rPr>
          <w:szCs w:val="24"/>
        </w:rPr>
      </w:pPr>
      <w:r>
        <w:rPr>
          <w:szCs w:val="24"/>
        </w:rPr>
        <w:lastRenderedPageBreak/>
        <w:t xml:space="preserve">Руководитель юридического лица назначает должностных лиц, уполномоченных предоставлять </w:t>
      </w:r>
      <w:r>
        <w:t xml:space="preserve">первичные статистические данные </w:t>
      </w:r>
      <w:r>
        <w:rPr>
          <w:szCs w:val="24"/>
        </w:rPr>
        <w:t>от имени юридического лица.</w:t>
      </w:r>
    </w:p>
    <w:p w:rsidR="00746A52" w:rsidRDefault="00746A52" w:rsidP="00746A52">
      <w:pPr>
        <w:ind w:firstLine="567"/>
        <w:jc w:val="both"/>
        <w:rPr>
          <w:szCs w:val="24"/>
        </w:rPr>
      </w:pPr>
      <w:r>
        <w:rPr>
          <w:szCs w:val="24"/>
        </w:rPr>
        <w:t>Данные приводятся в тех единицах измерения, которые указаны в форме.</w:t>
      </w:r>
    </w:p>
    <w:p w:rsidR="00746A52" w:rsidRDefault="00746A52" w:rsidP="00746A52">
      <w:pPr>
        <w:ind w:firstLine="567"/>
        <w:jc w:val="both"/>
        <w:rPr>
          <w:szCs w:val="24"/>
        </w:rPr>
      </w:pPr>
      <w:r>
        <w:rPr>
          <w:szCs w:val="24"/>
        </w:rPr>
        <w:t>На титульном листе, в строке «Направление основной деятельности головной организации» указывают код в соответствии с Общероссийским классификатором видов экономической деятельности (ОКВЭД</w:t>
      </w:r>
      <w:proofErr w:type="gramStart"/>
      <w:r>
        <w:rPr>
          <w:szCs w:val="24"/>
        </w:rPr>
        <w:t>2</w:t>
      </w:r>
      <w:proofErr w:type="gramEnd"/>
      <w:r>
        <w:rPr>
          <w:szCs w:val="24"/>
        </w:rPr>
        <w:t>).</w:t>
      </w:r>
    </w:p>
    <w:p w:rsidR="00746A52" w:rsidRDefault="00746A52" w:rsidP="00746A52">
      <w:pPr>
        <w:ind w:firstLine="567"/>
        <w:jc w:val="both"/>
        <w:rPr>
          <w:szCs w:val="24"/>
        </w:rPr>
      </w:pPr>
      <w:r>
        <w:rPr>
          <w:szCs w:val="24"/>
        </w:rPr>
        <w:t>Учредитель (учредители) библиотеки указывается в соответствии с записью в учредительных документах, а затем его организационно-правовая форма и форма собственности.</w:t>
      </w:r>
    </w:p>
    <w:p w:rsidR="00746A52" w:rsidRDefault="00746A52" w:rsidP="00746A52">
      <w:pPr>
        <w:ind w:firstLine="567"/>
        <w:jc w:val="both"/>
        <w:rPr>
          <w:szCs w:val="24"/>
        </w:rPr>
      </w:pPr>
      <w:r>
        <w:rPr>
          <w:szCs w:val="24"/>
        </w:rPr>
        <w:t>Все показатели, приведенные в форме, должны соответствовать данным первичной учетной документации, имеющейся в организации. При заполнении формы должна быть обеспечена полнота заполнения и достоверность содержащихся в ней статистических данных.</w:t>
      </w:r>
    </w:p>
    <w:p w:rsidR="00746A52" w:rsidRDefault="00746A52" w:rsidP="00746A52">
      <w:pPr>
        <w:autoSpaceDE w:val="0"/>
        <w:autoSpaceDN w:val="0"/>
        <w:adjustRightInd w:val="0"/>
        <w:ind w:firstLine="709"/>
        <w:jc w:val="both"/>
        <w:rPr>
          <w:rFonts w:eastAsia="Calibri"/>
          <w:szCs w:val="24"/>
          <w:lang w:eastAsia="en-US"/>
        </w:rPr>
      </w:pPr>
      <w:r>
        <w:rPr>
          <w:rFonts w:eastAsia="Calibri"/>
          <w:szCs w:val="24"/>
          <w:lang w:eastAsia="en-US"/>
        </w:rPr>
        <w:t xml:space="preserve">Центральные библиотеки ЦБС заполняют форму по результатам своей деятельности, в части разделов 1-6. Раздел 7 центральными библиотеками ЦБС заполняется за все библиотеки, включенные в </w:t>
      </w:r>
      <w:proofErr w:type="gramStart"/>
      <w:r>
        <w:rPr>
          <w:rFonts w:eastAsia="Calibri"/>
          <w:szCs w:val="24"/>
          <w:lang w:eastAsia="en-US"/>
        </w:rPr>
        <w:t>указанную</w:t>
      </w:r>
      <w:proofErr w:type="gramEnd"/>
      <w:r>
        <w:rPr>
          <w:rFonts w:eastAsia="Calibri"/>
          <w:szCs w:val="24"/>
          <w:lang w:eastAsia="en-US"/>
        </w:rPr>
        <w:t xml:space="preserve"> ЦБС.</w:t>
      </w:r>
    </w:p>
    <w:p w:rsidR="00746A52" w:rsidRDefault="00746A52" w:rsidP="00746A52">
      <w:pPr>
        <w:autoSpaceDE w:val="0"/>
        <w:autoSpaceDN w:val="0"/>
        <w:adjustRightInd w:val="0"/>
        <w:ind w:firstLine="567"/>
        <w:jc w:val="both"/>
        <w:rPr>
          <w:rFonts w:eastAsia="Calibri"/>
          <w:szCs w:val="24"/>
          <w:lang w:eastAsia="en-US"/>
        </w:rPr>
      </w:pPr>
      <w:r>
        <w:rPr>
          <w:rFonts w:eastAsia="Calibri"/>
          <w:szCs w:val="24"/>
          <w:lang w:eastAsia="en-US"/>
        </w:rPr>
        <w:t xml:space="preserve">Библиотеки данного вида указывают полное название головной ЦБС на титульном листе, в строке «Наименование централизованной системы, в которую входит библиотека». </w:t>
      </w:r>
    </w:p>
    <w:p w:rsidR="00746A52" w:rsidRDefault="00746A52" w:rsidP="00746A52">
      <w:pPr>
        <w:ind w:firstLine="567"/>
        <w:jc w:val="both"/>
        <w:rPr>
          <w:szCs w:val="24"/>
        </w:rPr>
      </w:pPr>
      <w:proofErr w:type="gramStart"/>
      <w:r>
        <w:rPr>
          <w:szCs w:val="24"/>
        </w:rPr>
        <w:t>Например, Муниципальное бюджетное учреждение культуры «Химкинская централизованная библиотечная система», Государственное бюджетное учреждение культуры города Москвы «Централизованная библиотечная система Западного административного округа», муниципальное автономное учреждение «Муниципальная информационная библиотечная система» Города Томска, Муниципальное бюджетное учреждение культуры «Муниципальное объединение библиотек города Екатеринбурга», Муниципальное бюджетное учреждение культуры «Межпоселенческая Централизованная библиотечная система Орловского района», Муниципальное учреждение культуры «Орехово-Зуевская городская централизованная библиотечная система», Волгоградское муниципальное учреждение</w:t>
      </w:r>
      <w:proofErr w:type="gramEnd"/>
      <w:r>
        <w:rPr>
          <w:szCs w:val="24"/>
        </w:rPr>
        <w:t xml:space="preserve"> культуры «Централизованная система городских библиотек».</w:t>
      </w:r>
    </w:p>
    <w:p w:rsidR="00746A52" w:rsidRDefault="00746A52" w:rsidP="00746A52">
      <w:pPr>
        <w:autoSpaceDE w:val="0"/>
        <w:autoSpaceDN w:val="0"/>
        <w:adjustRightInd w:val="0"/>
        <w:ind w:firstLine="567"/>
        <w:jc w:val="both"/>
        <w:rPr>
          <w:rFonts w:eastAsia="Calibri"/>
          <w:szCs w:val="24"/>
          <w:lang w:eastAsia="en-US"/>
        </w:rPr>
      </w:pPr>
      <w:r>
        <w:rPr>
          <w:rFonts w:eastAsia="Calibri"/>
          <w:szCs w:val="24"/>
          <w:highlight w:val="yellow"/>
          <w:lang w:eastAsia="en-US"/>
        </w:rPr>
        <w:t>Государственные и муниципальные организации, подведомственные органу управления в сфере культуры и имеющие обособленные подразделения, осуществляющие библиотечную деятельность, разделы 1-6 – заполняют, раздел 7 – не заполняют.</w:t>
      </w:r>
    </w:p>
    <w:p w:rsidR="00746A52" w:rsidRDefault="00746A52" w:rsidP="00746A52">
      <w:pPr>
        <w:pStyle w:val="5"/>
        <w:spacing w:before="120" w:after="120"/>
      </w:pPr>
      <w:r>
        <w:t>Раздел 1. Материально-техническая база</w:t>
      </w:r>
    </w:p>
    <w:p w:rsidR="00746A52" w:rsidRDefault="00746A52" w:rsidP="00746A52">
      <w:pPr>
        <w:ind w:firstLine="567"/>
        <w:jc w:val="both"/>
        <w:rPr>
          <w:szCs w:val="24"/>
        </w:rPr>
      </w:pPr>
      <w:r>
        <w:rPr>
          <w:szCs w:val="24"/>
        </w:rPr>
        <w:t>7.</w:t>
      </w:r>
      <w:r>
        <w:rPr>
          <w:b/>
          <w:szCs w:val="24"/>
        </w:rPr>
        <w:t xml:space="preserve"> Графы 2-3</w:t>
      </w:r>
      <w:r>
        <w:rPr>
          <w:szCs w:val="24"/>
        </w:rPr>
        <w:t xml:space="preserve"> заполняются на основании Единого реестра объектов культурного наследия: федерального (</w:t>
      </w:r>
      <w:r>
        <w:rPr>
          <w:b/>
          <w:szCs w:val="24"/>
        </w:rPr>
        <w:t>графа 2</w:t>
      </w:r>
      <w:r>
        <w:rPr>
          <w:szCs w:val="24"/>
        </w:rPr>
        <w:t>) и регионального</w:t>
      </w:r>
      <w:r>
        <w:rPr>
          <w:szCs w:val="24"/>
        </w:rPr>
        <w:br/>
        <w:t>(</w:t>
      </w:r>
      <w:r>
        <w:rPr>
          <w:b/>
          <w:szCs w:val="24"/>
        </w:rPr>
        <w:t>графа 3</w:t>
      </w:r>
      <w:r>
        <w:rPr>
          <w:szCs w:val="24"/>
        </w:rPr>
        <w:t>) значения. Ставится 1, если является объектом культурного наследия, в противном случае – 0.</w:t>
      </w:r>
    </w:p>
    <w:p w:rsidR="00746A52" w:rsidRDefault="00746A52" w:rsidP="00746A52">
      <w:pPr>
        <w:ind w:firstLine="567"/>
        <w:jc w:val="both"/>
        <w:rPr>
          <w:szCs w:val="24"/>
        </w:rPr>
      </w:pPr>
      <w:r>
        <w:rPr>
          <w:b/>
          <w:szCs w:val="24"/>
        </w:rPr>
        <w:t>В графах 4-6</w:t>
      </w:r>
      <w:r>
        <w:rPr>
          <w:szCs w:val="24"/>
        </w:rPr>
        <w:t xml:space="preserve"> указывается 1 при наличии зданий (помещений) с наличием безбарьерной среды для лиц с нарушениями: зрения (</w:t>
      </w:r>
      <w:r>
        <w:rPr>
          <w:b/>
          <w:szCs w:val="24"/>
        </w:rPr>
        <w:t>графа 4</w:t>
      </w:r>
      <w:r>
        <w:rPr>
          <w:szCs w:val="24"/>
        </w:rPr>
        <w:t>), слуха (</w:t>
      </w:r>
      <w:r>
        <w:rPr>
          <w:b/>
          <w:szCs w:val="24"/>
        </w:rPr>
        <w:t>графа 5</w:t>
      </w:r>
      <w:r>
        <w:rPr>
          <w:szCs w:val="24"/>
        </w:rPr>
        <w:t>), опорно-двигательного аппарата (</w:t>
      </w:r>
      <w:r>
        <w:rPr>
          <w:b/>
          <w:szCs w:val="24"/>
        </w:rPr>
        <w:t>графа 6</w:t>
      </w:r>
      <w:r>
        <w:rPr>
          <w:szCs w:val="24"/>
        </w:rPr>
        <w:t xml:space="preserve">), в противном случае ставится 0. </w:t>
      </w:r>
      <w:proofErr w:type="gramStart"/>
      <w:r>
        <w:rPr>
          <w:szCs w:val="24"/>
        </w:rPr>
        <w:t>Данные заполняются в соответствии с пунктом 41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утвержденного постановлением Правительства Российской Федерации от 26.12.2014 № 1521, а также при наличии ассистивных средств с учетом разумного приспособления, если объект невозможно приспособить</w:t>
      </w:r>
      <w:proofErr w:type="gramEnd"/>
      <w:r>
        <w:rPr>
          <w:szCs w:val="24"/>
        </w:rPr>
        <w:t xml:space="preserve"> полностью.</w:t>
      </w:r>
    </w:p>
    <w:p w:rsidR="00746A52" w:rsidRDefault="00746A52" w:rsidP="00746A52">
      <w:pPr>
        <w:ind w:firstLine="567"/>
        <w:jc w:val="both"/>
        <w:rPr>
          <w:szCs w:val="24"/>
        </w:rPr>
      </w:pPr>
      <w:r>
        <w:rPr>
          <w:b/>
          <w:szCs w:val="24"/>
        </w:rPr>
        <w:t>В графе 7</w:t>
      </w:r>
      <w:r>
        <w:rPr>
          <w:szCs w:val="24"/>
        </w:rPr>
        <w:t xml:space="preserve"> указывается суммарная площадь всех занимаемых библиотекой помещений (основных, служебных, вспомогательных), вне зависимости от того, находятся они по одному или нескольким адресам. Данная графа заполняется на основании экспликации или договоров на право использования этих помещений.</w:t>
      </w:r>
    </w:p>
    <w:p w:rsidR="00746A52" w:rsidRDefault="00746A52" w:rsidP="00746A52">
      <w:pPr>
        <w:ind w:firstLine="567"/>
        <w:jc w:val="both"/>
        <w:rPr>
          <w:szCs w:val="24"/>
        </w:rPr>
      </w:pPr>
      <w:r>
        <w:rPr>
          <w:b/>
          <w:szCs w:val="24"/>
        </w:rPr>
        <w:lastRenderedPageBreak/>
        <w:t>В графе 8</w:t>
      </w:r>
      <w:r>
        <w:rPr>
          <w:szCs w:val="24"/>
        </w:rPr>
        <w:t xml:space="preserve"> (из графы 7) указывается площадь специально оборудованных хранилищ, временно приспособленных для хранения фонда помещений, а также площадь, используемая для размещения фонда открытого доступа.</w:t>
      </w:r>
    </w:p>
    <w:p w:rsidR="00746A52" w:rsidRDefault="00746A52" w:rsidP="00746A52">
      <w:pPr>
        <w:ind w:firstLine="567"/>
        <w:jc w:val="both"/>
        <w:rPr>
          <w:szCs w:val="24"/>
        </w:rPr>
      </w:pPr>
      <w:r>
        <w:rPr>
          <w:b/>
          <w:szCs w:val="24"/>
        </w:rPr>
        <w:t>В графе 9</w:t>
      </w:r>
      <w:r>
        <w:rPr>
          <w:szCs w:val="24"/>
        </w:rPr>
        <w:t xml:space="preserve"> (из графы 7) указывается общая площадь, занимаемая читальными залами (в том числе компьютерными), справочно-информационными службами, абонементом, каталогами для читателей, индивидуальными кабинами и аудиториями, предназначенными для занятий с пользователями, другими помещениями, которые используются для обслуживания читателей.</w:t>
      </w:r>
    </w:p>
    <w:p w:rsidR="00746A52" w:rsidRDefault="00746A52" w:rsidP="00746A52">
      <w:pPr>
        <w:ind w:firstLine="567"/>
        <w:jc w:val="both"/>
        <w:rPr>
          <w:szCs w:val="24"/>
        </w:rPr>
      </w:pPr>
      <w:r>
        <w:rPr>
          <w:b/>
          <w:szCs w:val="24"/>
        </w:rPr>
        <w:t>В графах 10-12</w:t>
      </w:r>
      <w:r>
        <w:rPr>
          <w:szCs w:val="24"/>
        </w:rPr>
        <w:t xml:space="preserve"> (из графы 7) указываются площади помещений библиотеки в соответствии с различными правовыми основаниями распоряжения помещениями: оперативное управление, в том числе находящиеся в безвозмездном пользовании (графа 10), аренда (графа 11), прочие (собственность) (графа 12).</w:t>
      </w:r>
    </w:p>
    <w:p w:rsidR="00746A52" w:rsidRDefault="00746A52" w:rsidP="00746A52">
      <w:pPr>
        <w:ind w:firstLine="567"/>
        <w:jc w:val="both"/>
        <w:rPr>
          <w:szCs w:val="24"/>
        </w:rPr>
      </w:pPr>
      <w:r>
        <w:rPr>
          <w:b/>
          <w:szCs w:val="24"/>
        </w:rPr>
        <w:t>В графах 13-14</w:t>
      </w:r>
      <w:r>
        <w:rPr>
          <w:szCs w:val="24"/>
        </w:rPr>
        <w:t xml:space="preserve"> (из графы 10) указывается площадь помещений, требующих капитального ремонта и находящихся в аварийном состоянии, из помещений, находящихся в оперативном управлении или безвозмездном пользовании библиотеки. Эти графы заполняются на основании акта (заключения) или составленного в установленном порядке иного документа, характеризующего техническое состояние помещений библиотеки.</w:t>
      </w:r>
    </w:p>
    <w:p w:rsidR="00746A52" w:rsidRDefault="00746A52" w:rsidP="00746A52">
      <w:pPr>
        <w:ind w:firstLine="567"/>
        <w:jc w:val="both"/>
        <w:rPr>
          <w:szCs w:val="24"/>
        </w:rPr>
      </w:pPr>
      <w:r>
        <w:rPr>
          <w:b/>
          <w:szCs w:val="24"/>
          <w:highlight w:val="yellow"/>
        </w:rPr>
        <w:t>В графе 15</w:t>
      </w:r>
      <w:r>
        <w:rPr>
          <w:szCs w:val="24"/>
          <w:highlight w:val="yellow"/>
        </w:rPr>
        <w:t xml:space="preserve"> указывается число пунктов обслуживания пользователей, находящихся вне стен библиотеки, стоянок передвижных библиотек (комплексов информационно-библиотечного обслуживания (далее – КИБО), библиомобилей, библиобусов), а также удаленных электронных читальных залов, оборудованных автоматизированными рабочими местами и находящихся во внешних организациях.</w:t>
      </w:r>
    </w:p>
    <w:p w:rsidR="00746A52" w:rsidRDefault="00746A52" w:rsidP="00746A52">
      <w:pPr>
        <w:ind w:firstLine="567"/>
        <w:jc w:val="both"/>
        <w:rPr>
          <w:szCs w:val="24"/>
        </w:rPr>
      </w:pPr>
      <w:r>
        <w:rPr>
          <w:b/>
          <w:szCs w:val="24"/>
        </w:rPr>
        <w:t>В графе 16</w:t>
      </w:r>
      <w:r>
        <w:rPr>
          <w:szCs w:val="24"/>
        </w:rPr>
        <w:t xml:space="preserve"> указывается общее число посадочных мест, предоставляемых библиотекой пользователям. В эту графу включаются места для пользователей, оборудованные в читальных залах, справочно-информационных службах, у каталогов, места для групповой работы, места в помещениях для работы с аудиовизуальными средствами, кабины для индивидуальной работы, места для работы с персональными компьютерами, места в помещениях для проведения обучающих семинаров и тому подобное. В данную графу не включаются места, оборудованные в аудиториях, лекционных, актовых и иных залах, а также кафетериях.</w:t>
      </w:r>
    </w:p>
    <w:p w:rsidR="00746A52" w:rsidRDefault="00746A52" w:rsidP="00746A52">
      <w:pPr>
        <w:ind w:firstLine="567"/>
        <w:jc w:val="both"/>
        <w:rPr>
          <w:szCs w:val="24"/>
        </w:rPr>
      </w:pPr>
      <w:r>
        <w:rPr>
          <w:b/>
          <w:szCs w:val="24"/>
        </w:rPr>
        <w:t>В графе 17</w:t>
      </w:r>
      <w:r>
        <w:rPr>
          <w:szCs w:val="24"/>
        </w:rPr>
        <w:t xml:space="preserve"> (из графы 16) указывается число организованных для пользователей посадочных мест, с предоставлением возможности доступа к электронным ресурсам (электронному каталогу, полнотекстовым базам), которые ведутся силами отчитывающейся организации.</w:t>
      </w:r>
    </w:p>
    <w:p w:rsidR="00746A52" w:rsidRDefault="00746A52" w:rsidP="00746A52">
      <w:pPr>
        <w:ind w:firstLine="567"/>
        <w:jc w:val="both"/>
        <w:rPr>
          <w:szCs w:val="24"/>
        </w:rPr>
      </w:pPr>
      <w:r>
        <w:rPr>
          <w:b/>
          <w:szCs w:val="24"/>
        </w:rPr>
        <w:t>В графе 18</w:t>
      </w:r>
      <w:r>
        <w:rPr>
          <w:szCs w:val="24"/>
        </w:rPr>
        <w:t xml:space="preserve"> (из графы 17) указывается число организованных для пользователей автоматизированных рабочих ме</w:t>
      </w:r>
      <w:proofErr w:type="gramStart"/>
      <w:r>
        <w:rPr>
          <w:szCs w:val="24"/>
        </w:rPr>
        <w:t>ст с пр</w:t>
      </w:r>
      <w:proofErr w:type="gramEnd"/>
      <w:r>
        <w:rPr>
          <w:szCs w:val="24"/>
        </w:rPr>
        <w:t>едоставлением выхода в информационно-телекоммуникационную сеть «Интернет» (далее – Интернет) (для работы с удаленными ресурсами, поисковыми системами).</w:t>
      </w:r>
    </w:p>
    <w:p w:rsidR="00746A52" w:rsidRDefault="00746A52" w:rsidP="00746A52">
      <w:pPr>
        <w:ind w:firstLine="567"/>
        <w:jc w:val="both"/>
        <w:rPr>
          <w:szCs w:val="24"/>
        </w:rPr>
      </w:pPr>
      <w:r>
        <w:rPr>
          <w:b/>
          <w:szCs w:val="24"/>
        </w:rPr>
        <w:t>В графах 19-22</w:t>
      </w:r>
      <w:r>
        <w:rPr>
          <w:szCs w:val="24"/>
        </w:rPr>
        <w:t xml:space="preserve"> указываются данные о наличии в библиотеке автоматизированных технологий библиотечной деятельности: обработки поступлений и ведения электронного каталога /каталогизация и научная обработка/ (</w:t>
      </w:r>
      <w:r>
        <w:rPr>
          <w:b/>
          <w:szCs w:val="24"/>
        </w:rPr>
        <w:t>графа 19</w:t>
      </w:r>
      <w:r>
        <w:rPr>
          <w:szCs w:val="24"/>
        </w:rPr>
        <w:t>), организации и учета выдачи фондов /книговыдачи/ (</w:t>
      </w:r>
      <w:r>
        <w:rPr>
          <w:b/>
          <w:szCs w:val="24"/>
        </w:rPr>
        <w:t>графа 20</w:t>
      </w:r>
      <w:r>
        <w:rPr>
          <w:szCs w:val="24"/>
        </w:rPr>
        <w:t>), организации и учета доступа посетителей /обслуживание/ (</w:t>
      </w:r>
      <w:r>
        <w:rPr>
          <w:b/>
          <w:szCs w:val="24"/>
        </w:rPr>
        <w:t>графа 21</w:t>
      </w:r>
      <w:r>
        <w:rPr>
          <w:szCs w:val="24"/>
        </w:rPr>
        <w:t>), учета документов библиотечного фонда /учет фондов/ (</w:t>
      </w:r>
      <w:r>
        <w:rPr>
          <w:b/>
          <w:szCs w:val="24"/>
        </w:rPr>
        <w:t>графа 22</w:t>
      </w:r>
      <w:r>
        <w:rPr>
          <w:szCs w:val="24"/>
        </w:rPr>
        <w:t>).</w:t>
      </w:r>
    </w:p>
    <w:p w:rsidR="00746A52" w:rsidRDefault="00746A52" w:rsidP="00746A52">
      <w:pPr>
        <w:ind w:firstLine="567"/>
        <w:jc w:val="both"/>
        <w:rPr>
          <w:szCs w:val="24"/>
        </w:rPr>
      </w:pPr>
      <w:r>
        <w:rPr>
          <w:szCs w:val="24"/>
        </w:rPr>
        <w:t>Наличие автоматизированной технологии предполагает выполнение всех перечисленных ниже условий:</w:t>
      </w:r>
    </w:p>
    <w:p w:rsidR="00746A52" w:rsidRDefault="00746A52" w:rsidP="00746A52">
      <w:pPr>
        <w:ind w:firstLine="567"/>
        <w:jc w:val="both"/>
        <w:rPr>
          <w:szCs w:val="24"/>
        </w:rPr>
      </w:pPr>
      <w:r>
        <w:rPr>
          <w:szCs w:val="24"/>
        </w:rPr>
        <w:t>(а) наличие лицензионного программного обеспечения;</w:t>
      </w:r>
    </w:p>
    <w:p w:rsidR="00746A52" w:rsidRDefault="00746A52" w:rsidP="00746A52">
      <w:pPr>
        <w:ind w:firstLine="567"/>
        <w:jc w:val="both"/>
        <w:rPr>
          <w:szCs w:val="24"/>
        </w:rPr>
      </w:pPr>
      <w:r>
        <w:rPr>
          <w:szCs w:val="24"/>
        </w:rPr>
        <w:t>(б) наличие технических сре</w:t>
      </w:r>
      <w:proofErr w:type="gramStart"/>
      <w:r>
        <w:rPr>
          <w:szCs w:val="24"/>
        </w:rPr>
        <w:t>дств в к</w:t>
      </w:r>
      <w:proofErr w:type="gramEnd"/>
      <w:r>
        <w:rPr>
          <w:szCs w:val="24"/>
        </w:rPr>
        <w:t>оличестве и ассортименте, достаточном для внедрения автоматизированной технологии;</w:t>
      </w:r>
    </w:p>
    <w:p w:rsidR="00746A52" w:rsidRDefault="00746A52" w:rsidP="00746A52">
      <w:pPr>
        <w:ind w:firstLine="567"/>
        <w:jc w:val="both"/>
        <w:rPr>
          <w:szCs w:val="24"/>
        </w:rPr>
      </w:pPr>
      <w:r>
        <w:rPr>
          <w:szCs w:val="24"/>
        </w:rPr>
        <w:t>(в) наличие достаточного количества персонала, обученного соответствующей технологии;</w:t>
      </w:r>
    </w:p>
    <w:p w:rsidR="00746A52" w:rsidRDefault="00746A52" w:rsidP="00746A52">
      <w:pPr>
        <w:ind w:firstLine="567"/>
        <w:jc w:val="both"/>
        <w:rPr>
          <w:szCs w:val="24"/>
        </w:rPr>
      </w:pPr>
      <w:r>
        <w:rPr>
          <w:szCs w:val="24"/>
        </w:rPr>
        <w:lastRenderedPageBreak/>
        <w:t>(г) внедрение в бизнес-практику моделей бизнес-процессов, соответствующих имеющемуся программному обеспечению.</w:t>
      </w:r>
    </w:p>
    <w:p w:rsidR="00746A52" w:rsidRDefault="00746A52" w:rsidP="00746A52">
      <w:pPr>
        <w:ind w:firstLine="567"/>
        <w:jc w:val="both"/>
        <w:rPr>
          <w:szCs w:val="24"/>
        </w:rPr>
      </w:pPr>
      <w:r>
        <w:rPr>
          <w:szCs w:val="24"/>
        </w:rPr>
        <w:t>В случае наличия такой технологии в соответствующую графу проставляется значение 1, в противном случае – 0.</w:t>
      </w:r>
    </w:p>
    <w:p w:rsidR="00746A52" w:rsidRDefault="00746A52" w:rsidP="00746A52">
      <w:pPr>
        <w:ind w:firstLine="567"/>
        <w:jc w:val="both"/>
        <w:rPr>
          <w:szCs w:val="24"/>
        </w:rPr>
      </w:pPr>
      <w:r>
        <w:rPr>
          <w:b/>
          <w:szCs w:val="24"/>
        </w:rPr>
        <w:t>В графе 23</w:t>
      </w:r>
      <w:r>
        <w:rPr>
          <w:szCs w:val="24"/>
        </w:rPr>
        <w:t xml:space="preserve"> указывается данные о </w:t>
      </w:r>
      <w:r>
        <w:rPr>
          <w:szCs w:val="24"/>
          <w:highlight w:val="yellow"/>
        </w:rPr>
        <w:t>наличии в библиотеке</w:t>
      </w:r>
      <w:r>
        <w:rPr>
          <w:szCs w:val="24"/>
        </w:rPr>
        <w:t xml:space="preserve"> специализированного оборудования для инвалидов (в том числе, тифлофлешплееров, читающих машин, брайлевских дисплеев, а также колясок, скалоходов идругое оборудование). В случае наличия такого оборудования в соответствующую графу проставляется значение 1, в противном случае – 0.</w:t>
      </w:r>
    </w:p>
    <w:p w:rsidR="00746A52" w:rsidRDefault="00746A52" w:rsidP="00746A52">
      <w:pPr>
        <w:ind w:firstLine="567"/>
        <w:jc w:val="both"/>
        <w:rPr>
          <w:szCs w:val="24"/>
        </w:rPr>
      </w:pPr>
      <w:r>
        <w:rPr>
          <w:b/>
          <w:szCs w:val="24"/>
        </w:rPr>
        <w:t>В графе 24</w:t>
      </w:r>
      <w:r>
        <w:rPr>
          <w:szCs w:val="24"/>
        </w:rPr>
        <w:t xml:space="preserve"> указываются </w:t>
      </w:r>
      <w:r>
        <w:rPr>
          <w:szCs w:val="24"/>
          <w:highlight w:val="yellow"/>
        </w:rPr>
        <w:t>данные о наличии в библиотеке копировально-множительной техники</w:t>
      </w:r>
      <w:r>
        <w:rPr>
          <w:szCs w:val="24"/>
        </w:rPr>
        <w:t xml:space="preserve"> (ксерокопировальных аппаратов, сканеров, многофункциональных устройств (МФУ), принтеров) используемых библиотекой при осуществлении различных видов своей финансово-хозяйственной деятельности (как основных видов уставной, так и административно-управленческой деятельности). В случае наличия такой техники в соответствующую графу проставляется значение 1, в противном случае – 0.</w:t>
      </w:r>
    </w:p>
    <w:p w:rsidR="00746A52" w:rsidRDefault="00746A52" w:rsidP="00746A52">
      <w:pPr>
        <w:ind w:firstLine="567"/>
        <w:jc w:val="both"/>
        <w:rPr>
          <w:szCs w:val="24"/>
        </w:rPr>
      </w:pPr>
      <w:r>
        <w:rPr>
          <w:b/>
          <w:szCs w:val="24"/>
        </w:rPr>
        <w:t>В графе 25</w:t>
      </w:r>
      <w:r>
        <w:rPr>
          <w:szCs w:val="24"/>
        </w:rPr>
        <w:t xml:space="preserve"> указываются данные о </w:t>
      </w:r>
      <w:r>
        <w:rPr>
          <w:szCs w:val="24"/>
          <w:highlight w:val="yellow"/>
        </w:rPr>
        <w:t>наличии копировально-множительной техники используемой библиотекой для оцифровки фонда.</w:t>
      </w:r>
      <w:r>
        <w:rPr>
          <w:szCs w:val="24"/>
        </w:rPr>
        <w:t xml:space="preserve"> В случае наличия такой техники в соответствующую графу проставляется значение 1, в противном случае – 0.</w:t>
      </w:r>
    </w:p>
    <w:p w:rsidR="00746A52" w:rsidRDefault="00746A52" w:rsidP="00746A52">
      <w:pPr>
        <w:ind w:firstLine="567"/>
        <w:jc w:val="both"/>
        <w:rPr>
          <w:szCs w:val="24"/>
        </w:rPr>
      </w:pPr>
      <w:r>
        <w:rPr>
          <w:b/>
          <w:szCs w:val="24"/>
        </w:rPr>
        <w:t>В графе 26</w:t>
      </w:r>
      <w:r>
        <w:rPr>
          <w:szCs w:val="24"/>
        </w:rPr>
        <w:t xml:space="preserve"> указывается общее количество транспортных средств, находящихся на балансе учреждения.</w:t>
      </w:r>
    </w:p>
    <w:p w:rsidR="00746A52" w:rsidRDefault="00746A52" w:rsidP="00746A52">
      <w:pPr>
        <w:ind w:firstLine="567"/>
        <w:jc w:val="both"/>
        <w:rPr>
          <w:szCs w:val="24"/>
        </w:rPr>
      </w:pPr>
      <w:r>
        <w:rPr>
          <w:b/>
          <w:szCs w:val="24"/>
        </w:rPr>
        <w:t>В графе 27</w:t>
      </w:r>
      <w:r>
        <w:rPr>
          <w:szCs w:val="24"/>
        </w:rPr>
        <w:t xml:space="preserve"> (из графы 26) указывается число специализированных транспортных средств (библиобусов, библиомобилей, КИБО), находящихся на балансе учреждения.</w:t>
      </w:r>
    </w:p>
    <w:p w:rsidR="00746A52" w:rsidRDefault="00746A52" w:rsidP="00746A52">
      <w:pPr>
        <w:pStyle w:val="5"/>
        <w:spacing w:before="120" w:after="120"/>
      </w:pPr>
      <w:r>
        <w:t>Раздел 2. Формирование библиотечного фонда на физических (материальных) носителях</w:t>
      </w:r>
    </w:p>
    <w:p w:rsidR="00746A52" w:rsidRDefault="00746A52" w:rsidP="00746A52">
      <w:pPr>
        <w:ind w:firstLine="567"/>
        <w:jc w:val="both"/>
        <w:rPr>
          <w:szCs w:val="24"/>
        </w:rPr>
      </w:pPr>
      <w:r>
        <w:rPr>
          <w:szCs w:val="24"/>
        </w:rPr>
        <w:t>8. В разделе приводятся данные о формировании (движении) в течение отчетного периода библиотечного фонда на физических (материальных) носителях. При его заполнении используются учетные единицы, определенные Порядком учета документов, входящих в состав библиотечного фонда, утвержденным приказом Министерства культуры Российской Федерации от 08.10.2012 № 1077 (зарегистрирован Минюстом России 14.05.2013 № 28390).</w:t>
      </w:r>
    </w:p>
    <w:p w:rsidR="00746A52" w:rsidRDefault="00746A52" w:rsidP="00746A52">
      <w:pPr>
        <w:ind w:firstLine="567"/>
        <w:jc w:val="both"/>
        <w:rPr>
          <w:szCs w:val="24"/>
        </w:rPr>
      </w:pPr>
      <w:proofErr w:type="gramStart"/>
      <w:r>
        <w:rPr>
          <w:b/>
          <w:szCs w:val="24"/>
        </w:rPr>
        <w:t>В графе 3</w:t>
      </w:r>
      <w:r>
        <w:rPr>
          <w:szCs w:val="24"/>
        </w:rPr>
        <w:t xml:space="preserve"> </w:t>
      </w:r>
      <w:r>
        <w:rPr>
          <w:szCs w:val="24"/>
          <w:u w:val="single"/>
        </w:rPr>
        <w:t>строк 02-04</w:t>
      </w:r>
      <w:r>
        <w:rPr>
          <w:szCs w:val="24"/>
        </w:rPr>
        <w:t xml:space="preserve"> указывается количество экземпляров всех печатных, неопубликованных, аудиовизуальных (в аналоговой форме), электронных документов и документов на микроформах, (а) вновь включенных в течение отчетного года в библиотечный фонд (строка 02), (б) исключенных из него (строка 03), (в) общее количество экземпляров библиотечного фонда, числящееся в учетной документации на конец отчетного года (строка 04).</w:t>
      </w:r>
      <w:proofErr w:type="gramEnd"/>
      <w:r>
        <w:rPr>
          <w:szCs w:val="24"/>
        </w:rPr>
        <w:t xml:space="preserve"> Сведения об обменном фонде и страховых копиях микрофильмов, направленных на хранение в специальное хранилище, в форму не включаются.</w:t>
      </w:r>
    </w:p>
    <w:p w:rsidR="00746A52" w:rsidRDefault="00746A52" w:rsidP="00746A52">
      <w:pPr>
        <w:ind w:firstLine="567"/>
        <w:jc w:val="both"/>
        <w:rPr>
          <w:szCs w:val="24"/>
        </w:rPr>
      </w:pPr>
      <w:r>
        <w:rPr>
          <w:b/>
          <w:szCs w:val="24"/>
        </w:rPr>
        <w:t>В графе 4</w:t>
      </w:r>
      <w:r>
        <w:rPr>
          <w:szCs w:val="24"/>
        </w:rPr>
        <w:t xml:space="preserve"> (из графы 3) </w:t>
      </w:r>
      <w:r>
        <w:rPr>
          <w:szCs w:val="24"/>
          <w:u w:val="single"/>
        </w:rPr>
        <w:t>строк 02-04</w:t>
      </w:r>
      <w:r>
        <w:rPr>
          <w:szCs w:val="24"/>
        </w:rPr>
        <w:t xml:space="preserve"> указывают аналогичные данные </w:t>
      </w:r>
      <w:proofErr w:type="gramStart"/>
      <w:r>
        <w:rPr>
          <w:szCs w:val="24"/>
        </w:rPr>
        <w:t>по</w:t>
      </w:r>
      <w:proofErr w:type="gramEnd"/>
      <w:r>
        <w:rPr>
          <w:szCs w:val="24"/>
        </w:rPr>
        <w:t>:</w:t>
      </w:r>
    </w:p>
    <w:p w:rsidR="00746A52" w:rsidRDefault="00746A52" w:rsidP="00746A52">
      <w:pPr>
        <w:ind w:firstLine="567"/>
        <w:jc w:val="both"/>
        <w:rPr>
          <w:szCs w:val="24"/>
        </w:rPr>
      </w:pPr>
      <w:r>
        <w:rPr>
          <w:szCs w:val="24"/>
        </w:rPr>
        <w:t xml:space="preserve"> (а) печатным изданиям всех видов (книги, брошюры, журналы, продолжающиеся издания, листовые издания, газеты, изоиздания, нотные издания, картографические издания, нормативно-технические и технические документы, авторефераты диссертаций), в том числе по изданиям, изготавливаемым рельефно-точечным шрифтом по системе Брайля и рельефно-графическим способом для слепых и слабовидящих; </w:t>
      </w:r>
    </w:p>
    <w:p w:rsidR="00746A52" w:rsidRDefault="00746A52" w:rsidP="00746A52">
      <w:pPr>
        <w:ind w:firstLine="567"/>
        <w:jc w:val="both"/>
        <w:rPr>
          <w:szCs w:val="24"/>
        </w:rPr>
      </w:pPr>
      <w:r>
        <w:rPr>
          <w:szCs w:val="24"/>
        </w:rPr>
        <w:t>(б) неопубликованным документам (рукописные материалы, депонированные научные работы, диссертации, отчеты о научно-исследовательских работах, переводы, описания алгоритмов и программ ЭВМ, тактильные рукодельные издания для слепых и слабовидящих).</w:t>
      </w:r>
    </w:p>
    <w:p w:rsidR="00746A52" w:rsidRDefault="00746A52" w:rsidP="00746A52">
      <w:pPr>
        <w:ind w:firstLine="567"/>
        <w:jc w:val="both"/>
        <w:rPr>
          <w:szCs w:val="24"/>
        </w:rPr>
      </w:pPr>
      <w:r>
        <w:rPr>
          <w:b/>
          <w:szCs w:val="24"/>
          <w:highlight w:val="yellow"/>
        </w:rPr>
        <w:t>В графе 5</w:t>
      </w:r>
      <w:r>
        <w:rPr>
          <w:szCs w:val="24"/>
          <w:highlight w:val="yellow"/>
        </w:rPr>
        <w:t xml:space="preserve"> (из графы 4) </w:t>
      </w:r>
      <w:r>
        <w:rPr>
          <w:szCs w:val="24"/>
          <w:highlight w:val="yellow"/>
          <w:u w:val="single"/>
        </w:rPr>
        <w:t>строк 02-04</w:t>
      </w:r>
      <w:r>
        <w:rPr>
          <w:szCs w:val="24"/>
          <w:highlight w:val="yellow"/>
        </w:rPr>
        <w:t xml:space="preserve"> указывают данные по книгам.</w:t>
      </w:r>
    </w:p>
    <w:p w:rsidR="00746A52" w:rsidRDefault="00746A52" w:rsidP="00746A52">
      <w:pPr>
        <w:ind w:firstLine="567"/>
        <w:jc w:val="both"/>
        <w:rPr>
          <w:szCs w:val="24"/>
        </w:rPr>
      </w:pPr>
      <w:r>
        <w:rPr>
          <w:b/>
          <w:szCs w:val="24"/>
        </w:rPr>
        <w:t>В графе 6</w:t>
      </w:r>
      <w:r>
        <w:rPr>
          <w:szCs w:val="24"/>
        </w:rPr>
        <w:t xml:space="preserve"> (из графы 3) </w:t>
      </w:r>
      <w:r>
        <w:rPr>
          <w:szCs w:val="24"/>
          <w:u w:val="single"/>
        </w:rPr>
        <w:t>строк 02-04</w:t>
      </w:r>
      <w:r>
        <w:rPr>
          <w:szCs w:val="24"/>
        </w:rPr>
        <w:t xml:space="preserve"> указывают аналогичные данные по электронным документам на съемных носителях, представляющим собой автономные объекты, </w:t>
      </w:r>
      <w:r>
        <w:rPr>
          <w:szCs w:val="24"/>
        </w:rPr>
        <w:lastRenderedPageBreak/>
        <w:t>предназначенные для локального использования (CD</w:t>
      </w:r>
      <w:r>
        <w:rPr>
          <w:szCs w:val="24"/>
        </w:rPr>
        <w:noBreakHyphen/>
        <w:t>ROM, DVD), в том числе флеш-карты для слепых и слабовидящих. В данной графе не учитываются документы, используемые как технологические копии в целях обеспечения сохранности информации электронной (цифровой) библиотеки, а также документы, получаемые от поставщика для загрузки цифровой информации на сервер библиотеки.</w:t>
      </w:r>
    </w:p>
    <w:p w:rsidR="00746A52" w:rsidRDefault="00746A52" w:rsidP="00746A52">
      <w:pPr>
        <w:ind w:firstLine="567"/>
        <w:jc w:val="both"/>
        <w:rPr>
          <w:szCs w:val="24"/>
        </w:rPr>
      </w:pPr>
      <w:r>
        <w:rPr>
          <w:b/>
          <w:szCs w:val="24"/>
        </w:rPr>
        <w:t>В графе 7</w:t>
      </w:r>
      <w:r>
        <w:rPr>
          <w:szCs w:val="24"/>
        </w:rPr>
        <w:t xml:space="preserve"> (из графы 3) </w:t>
      </w:r>
      <w:r>
        <w:rPr>
          <w:szCs w:val="24"/>
          <w:u w:val="single"/>
        </w:rPr>
        <w:t>строк 02-04</w:t>
      </w:r>
      <w:r>
        <w:rPr>
          <w:szCs w:val="24"/>
        </w:rPr>
        <w:t xml:space="preserve"> указывают аналогичные данные по документам на микроформах в виде рулонных микрофильмов и микрофиш, архивные/резервные и пользовательские копии. Страховые копии в данной графе не учитываются.</w:t>
      </w:r>
    </w:p>
    <w:p w:rsidR="00746A52" w:rsidRDefault="00746A52" w:rsidP="00746A52">
      <w:pPr>
        <w:ind w:firstLine="567"/>
        <w:jc w:val="both"/>
        <w:rPr>
          <w:szCs w:val="24"/>
        </w:rPr>
      </w:pPr>
      <w:r>
        <w:rPr>
          <w:b/>
          <w:szCs w:val="24"/>
        </w:rPr>
        <w:t>В графе 8</w:t>
      </w:r>
      <w:r>
        <w:rPr>
          <w:szCs w:val="24"/>
        </w:rPr>
        <w:t xml:space="preserve"> (из графы 3) </w:t>
      </w:r>
      <w:r>
        <w:rPr>
          <w:szCs w:val="24"/>
          <w:u w:val="single"/>
        </w:rPr>
        <w:t>строк 02-04</w:t>
      </w:r>
      <w:r>
        <w:rPr>
          <w:szCs w:val="24"/>
        </w:rPr>
        <w:t xml:space="preserve"> указывают аналогичные данные по документам в иных формах, прежде всего, аудиовизуальной информации: грампластинки, магнитные фонограммы, видеокассеты, диапозитивы, слайды, кинофильмы, в том числе аудиокассеты для слепых и слабовидящих.</w:t>
      </w:r>
    </w:p>
    <w:p w:rsidR="00746A52" w:rsidRDefault="00746A52" w:rsidP="00746A52">
      <w:pPr>
        <w:ind w:firstLine="567"/>
        <w:jc w:val="both"/>
        <w:rPr>
          <w:szCs w:val="24"/>
        </w:rPr>
      </w:pPr>
      <w:r>
        <w:rPr>
          <w:b/>
          <w:szCs w:val="24"/>
        </w:rPr>
        <w:t>В графе 9</w:t>
      </w:r>
      <w:r>
        <w:rPr>
          <w:szCs w:val="24"/>
        </w:rPr>
        <w:t xml:space="preserve"> (из графы 3) </w:t>
      </w:r>
      <w:r>
        <w:rPr>
          <w:szCs w:val="24"/>
          <w:u w:val="single"/>
        </w:rPr>
        <w:t>строк 02-04</w:t>
      </w:r>
      <w:r>
        <w:rPr>
          <w:szCs w:val="24"/>
        </w:rPr>
        <w:t xml:space="preserve"> указывают аналогичные данные по формированию фонда в специальных форматах для слепых и слабовидящих: по изданиям, изготавливаемым рельефно-точечным шрифтом по системе Брайля, предназначенным для письма и чтения слепых и слабовидящих; по «говорящим» книгам, созданным на магнитных четырехдорожечных кассетах со скоростью воспроизведения 2,38 сантиметров в секунду для прослушивания на тифломагнитофоне: специальный формат аудиозаписей, обеспечивающий техническую и/или программную защиту произведений от несанкционированного прослушивания; </w:t>
      </w:r>
      <w:proofErr w:type="gramStart"/>
      <w:r>
        <w:rPr>
          <w:szCs w:val="24"/>
        </w:rPr>
        <w:t>по «говорящим» книгам в цифровом криптозащищенном аудиоформате для прослушивания на тифлофлешплеере: электронные аудиокниги, файлы которых созданы с помощью специального программного обеспечения, преобразующего MP3 формат в формат, защищенный 128</w:t>
      </w:r>
      <w:r>
        <w:rPr>
          <w:szCs w:val="24"/>
        </w:rPr>
        <w:noBreakHyphen/>
        <w:t>битным ключом (в виде записи на флеш-карте); по рельефной графике, которая включает: карты, схемы, чертежи, рисунки, изготавливаемые рельефно-графическим способом с помощью рельефных, гладких, точечных, штриховых и штрих-пунктирных линий.</w:t>
      </w:r>
      <w:proofErr w:type="gramEnd"/>
    </w:p>
    <w:p w:rsidR="00746A52" w:rsidRDefault="00746A52" w:rsidP="00746A52">
      <w:pPr>
        <w:ind w:firstLine="567"/>
        <w:jc w:val="both"/>
        <w:rPr>
          <w:szCs w:val="24"/>
        </w:rPr>
      </w:pPr>
      <w:r>
        <w:rPr>
          <w:b/>
          <w:szCs w:val="24"/>
        </w:rPr>
        <w:t>В графах 10-11</w:t>
      </w:r>
      <w:r>
        <w:rPr>
          <w:szCs w:val="24"/>
        </w:rPr>
        <w:t xml:space="preserve"> (из графы 3) </w:t>
      </w:r>
      <w:r>
        <w:rPr>
          <w:szCs w:val="24"/>
          <w:u w:val="single"/>
        </w:rPr>
        <w:t>строк 02-04</w:t>
      </w:r>
      <w:r>
        <w:rPr>
          <w:szCs w:val="24"/>
        </w:rPr>
        <w:t xml:space="preserve"> указывают аналогичные данные по формированию фонда на языках народов Российской Федерации, кроме русского, и на иностранных языках.</w:t>
      </w:r>
    </w:p>
    <w:p w:rsidR="00746A52" w:rsidRDefault="00746A52" w:rsidP="00746A52">
      <w:pPr>
        <w:ind w:firstLine="567"/>
        <w:jc w:val="both"/>
        <w:rPr>
          <w:szCs w:val="24"/>
        </w:rPr>
      </w:pPr>
      <w:r>
        <w:rPr>
          <w:b/>
          <w:szCs w:val="24"/>
        </w:rPr>
        <w:t>В графах 3-5, 7-8, 10-11</w:t>
      </w:r>
      <w:r>
        <w:rPr>
          <w:szCs w:val="24"/>
        </w:rPr>
        <w:t xml:space="preserve"> </w:t>
      </w:r>
      <w:r>
        <w:rPr>
          <w:szCs w:val="24"/>
          <w:u w:val="single"/>
        </w:rPr>
        <w:t>строки 05</w:t>
      </w:r>
      <w:r>
        <w:rPr>
          <w:szCs w:val="24"/>
        </w:rPr>
        <w:t xml:space="preserve"> указывается число документов (экземпляров) из фондов библиотеки, переведенных в электронную форму за отчетный год. Учитывается оцифровка фонда, произведенная собственно библиотекой и по ее заказам. Единица учета данной графы должна соответствовать единице учета фонда.</w:t>
      </w:r>
    </w:p>
    <w:p w:rsidR="00746A52" w:rsidRDefault="00746A52" w:rsidP="00746A52">
      <w:pPr>
        <w:pStyle w:val="5"/>
        <w:spacing w:before="120" w:after="120"/>
      </w:pPr>
      <w:r>
        <w:t>Раздел 3. Электронные (сетевые) ресурсы</w:t>
      </w:r>
    </w:p>
    <w:p w:rsidR="00746A52" w:rsidRDefault="00746A52" w:rsidP="00746A52">
      <w:pPr>
        <w:ind w:firstLine="567"/>
        <w:jc w:val="both"/>
        <w:rPr>
          <w:szCs w:val="24"/>
        </w:rPr>
      </w:pPr>
      <w:r w:rsidRPr="00746A52">
        <w:rPr>
          <w:szCs w:val="24"/>
        </w:rPr>
        <w:t>9</w:t>
      </w:r>
      <w:r>
        <w:rPr>
          <w:szCs w:val="24"/>
        </w:rPr>
        <w:t>.  В разделе приводятся данные о формировании (движении) в течение отчетного периода содержимого электронных ресурсов библиотеки. При отсутствии в библиотеке электронных ресурсов в соответствующих графах таблицы проставляется 0.</w:t>
      </w:r>
    </w:p>
    <w:p w:rsidR="00746A52" w:rsidRDefault="00746A52" w:rsidP="00746A52">
      <w:pPr>
        <w:ind w:firstLine="567"/>
        <w:jc w:val="both"/>
        <w:rPr>
          <w:szCs w:val="24"/>
        </w:rPr>
      </w:pPr>
      <w:r>
        <w:rPr>
          <w:b/>
          <w:szCs w:val="24"/>
        </w:rPr>
        <w:t>В графе 3</w:t>
      </w:r>
      <w:r>
        <w:rPr>
          <w:szCs w:val="24"/>
        </w:rPr>
        <w:t xml:space="preserve"> указывается общее количество библиографических и авторитетных записей, (а) созданных библиотекой самостоятельно или заимствованных из внешних источников, включая записи, полученные в результате ретроконверсии каталога, за отчетный год (</w:t>
      </w:r>
      <w:r>
        <w:rPr>
          <w:szCs w:val="24"/>
          <w:u w:val="single"/>
        </w:rPr>
        <w:t>строка 06</w:t>
      </w:r>
      <w:r>
        <w:rPr>
          <w:szCs w:val="24"/>
        </w:rPr>
        <w:t>), (б) выбывших за отчетный период (</w:t>
      </w:r>
      <w:r>
        <w:rPr>
          <w:szCs w:val="24"/>
          <w:u w:val="single"/>
        </w:rPr>
        <w:t>строка 07</w:t>
      </w:r>
      <w:r>
        <w:rPr>
          <w:szCs w:val="24"/>
        </w:rPr>
        <w:t>) и (в) состоящих на конец отчетного года (</w:t>
      </w:r>
      <w:r>
        <w:rPr>
          <w:szCs w:val="24"/>
          <w:u w:val="single"/>
        </w:rPr>
        <w:t>строка 08</w:t>
      </w:r>
      <w:r>
        <w:rPr>
          <w:szCs w:val="24"/>
        </w:rPr>
        <w:t>).</w:t>
      </w:r>
    </w:p>
    <w:p w:rsidR="00746A52" w:rsidRDefault="00746A52" w:rsidP="00746A52">
      <w:pPr>
        <w:ind w:firstLine="567"/>
        <w:jc w:val="both"/>
        <w:rPr>
          <w:szCs w:val="24"/>
        </w:rPr>
      </w:pPr>
      <w:r>
        <w:rPr>
          <w:b/>
          <w:szCs w:val="24"/>
        </w:rPr>
        <w:t>В графе 4</w:t>
      </w:r>
      <w:r>
        <w:rPr>
          <w:szCs w:val="24"/>
        </w:rPr>
        <w:t xml:space="preserve"> (из графы 3) указывается количество библиографических и авторитетных записей электронного каталога библиотеки, выставленных в Интернете для свободного доступа и использования. Данные заполняются по аналогии с графой 3.</w:t>
      </w:r>
    </w:p>
    <w:p w:rsidR="00746A52" w:rsidRDefault="00746A52" w:rsidP="00746A52">
      <w:pPr>
        <w:ind w:firstLine="567"/>
        <w:jc w:val="both"/>
        <w:rPr>
          <w:szCs w:val="24"/>
        </w:rPr>
      </w:pPr>
      <w:r>
        <w:rPr>
          <w:b/>
          <w:szCs w:val="24"/>
        </w:rPr>
        <w:t>В графе 5</w:t>
      </w:r>
      <w:r>
        <w:rPr>
          <w:szCs w:val="24"/>
        </w:rPr>
        <w:t xml:space="preserve"> отражаются сведения об электронной (цифровой) библиотеке, как полнотекстовой базе данных собственной генерации, хранящейся на серверах библиотеки (сетевые локальные документы). В данной графе учитываются документы, созданные путем перевода документов собственного библиотечного фонда в электронную форму и </w:t>
      </w:r>
      <w:r>
        <w:rPr>
          <w:szCs w:val="24"/>
        </w:rPr>
        <w:lastRenderedPageBreak/>
        <w:t>путем приобретения электронных документов через другие источники комплектования вне зависимости от наличия оригинала в фонде библиотеки. Указывается число:</w:t>
      </w:r>
    </w:p>
    <w:p w:rsidR="00746A52" w:rsidRDefault="00746A52" w:rsidP="00746A52">
      <w:pPr>
        <w:ind w:firstLine="567"/>
        <w:jc w:val="both"/>
        <w:rPr>
          <w:spacing w:val="-2"/>
          <w:szCs w:val="24"/>
        </w:rPr>
      </w:pPr>
      <w:r>
        <w:rPr>
          <w:spacing w:val="-2"/>
          <w:szCs w:val="24"/>
        </w:rPr>
        <w:t xml:space="preserve">(а) документов, включенных в состав всех имеющихся в библиотеке электронных (цифровых) коллекций, библиотек за отчетный год </w:t>
      </w:r>
      <w:r>
        <w:rPr>
          <w:spacing w:val="-2"/>
          <w:szCs w:val="24"/>
        </w:rPr>
        <w:br/>
        <w:t>(</w:t>
      </w:r>
      <w:r>
        <w:rPr>
          <w:spacing w:val="-2"/>
          <w:szCs w:val="24"/>
          <w:u w:val="single"/>
        </w:rPr>
        <w:t>строка 06</w:t>
      </w:r>
      <w:r>
        <w:rPr>
          <w:spacing w:val="-2"/>
          <w:szCs w:val="24"/>
        </w:rPr>
        <w:t xml:space="preserve">); </w:t>
      </w:r>
    </w:p>
    <w:p w:rsidR="00746A52" w:rsidRDefault="00746A52" w:rsidP="00746A52">
      <w:pPr>
        <w:ind w:firstLine="567"/>
        <w:jc w:val="both"/>
        <w:rPr>
          <w:szCs w:val="24"/>
        </w:rPr>
      </w:pPr>
      <w:r>
        <w:rPr>
          <w:szCs w:val="24"/>
        </w:rPr>
        <w:t xml:space="preserve">(б) </w:t>
      </w:r>
      <w:proofErr w:type="gramStart"/>
      <w:r>
        <w:rPr>
          <w:szCs w:val="24"/>
        </w:rPr>
        <w:t>исключенных</w:t>
      </w:r>
      <w:proofErr w:type="gramEnd"/>
      <w:r>
        <w:rPr>
          <w:szCs w:val="24"/>
        </w:rPr>
        <w:t xml:space="preserve"> за отчетный год (</w:t>
      </w:r>
      <w:r>
        <w:rPr>
          <w:szCs w:val="24"/>
          <w:u w:val="single"/>
        </w:rPr>
        <w:t>строка 07</w:t>
      </w:r>
      <w:r>
        <w:rPr>
          <w:szCs w:val="24"/>
        </w:rPr>
        <w:t>);</w:t>
      </w:r>
    </w:p>
    <w:p w:rsidR="00746A52" w:rsidRDefault="00746A52" w:rsidP="00746A52">
      <w:pPr>
        <w:ind w:firstLine="567"/>
        <w:jc w:val="both"/>
        <w:rPr>
          <w:szCs w:val="24"/>
        </w:rPr>
      </w:pPr>
      <w:r>
        <w:rPr>
          <w:szCs w:val="24"/>
        </w:rPr>
        <w:t xml:space="preserve">(в) </w:t>
      </w:r>
      <w:proofErr w:type="gramStart"/>
      <w:r>
        <w:rPr>
          <w:szCs w:val="24"/>
        </w:rPr>
        <w:t>состоящих</w:t>
      </w:r>
      <w:proofErr w:type="gramEnd"/>
      <w:r>
        <w:rPr>
          <w:szCs w:val="24"/>
        </w:rPr>
        <w:t xml:space="preserve"> всего на конец отчетного года (</w:t>
      </w:r>
      <w:r>
        <w:rPr>
          <w:szCs w:val="24"/>
          <w:u w:val="single"/>
        </w:rPr>
        <w:t>строка 08</w:t>
      </w:r>
      <w:r>
        <w:rPr>
          <w:szCs w:val="24"/>
        </w:rPr>
        <w:t>).</w:t>
      </w:r>
    </w:p>
    <w:p w:rsidR="00746A52" w:rsidRDefault="00746A52" w:rsidP="00746A52">
      <w:pPr>
        <w:autoSpaceDE w:val="0"/>
        <w:autoSpaceDN w:val="0"/>
        <w:adjustRightInd w:val="0"/>
        <w:ind w:firstLine="540"/>
        <w:jc w:val="both"/>
        <w:rPr>
          <w:szCs w:val="24"/>
        </w:rPr>
      </w:pPr>
      <w:r>
        <w:rPr>
          <w:b/>
          <w:szCs w:val="24"/>
        </w:rPr>
        <w:t>В графе 6</w:t>
      </w:r>
      <w:r>
        <w:rPr>
          <w:szCs w:val="24"/>
        </w:rPr>
        <w:t xml:space="preserve"> (из графы 5) отражается число документов в открытом доступе, на которые не распространяются авторские права или имеются договоры с правообладателями, позволяющие представлять документы в свободный доступ в соответствии с четвертой частью Гражданского кодекса Российской Федерации.</w:t>
      </w:r>
    </w:p>
    <w:p w:rsidR="00746A52" w:rsidRDefault="00746A52" w:rsidP="00746A52">
      <w:pPr>
        <w:ind w:firstLine="567"/>
        <w:jc w:val="both"/>
        <w:rPr>
          <w:szCs w:val="24"/>
        </w:rPr>
      </w:pPr>
      <w:r>
        <w:rPr>
          <w:b/>
          <w:szCs w:val="24"/>
        </w:rPr>
        <w:t>В графах 7-8</w:t>
      </w:r>
      <w:r>
        <w:rPr>
          <w:szCs w:val="24"/>
        </w:rPr>
        <w:t xml:space="preserve"> отражается количество баз данных (</w:t>
      </w:r>
      <w:r>
        <w:rPr>
          <w:b/>
          <w:szCs w:val="24"/>
        </w:rPr>
        <w:t>графа 7</w:t>
      </w:r>
      <w:r>
        <w:rPr>
          <w:szCs w:val="24"/>
        </w:rPr>
        <w:t>) и количество полнотекстовых документов, имеющих самостоятельное заглавие и включенных в эти базы данных (</w:t>
      </w:r>
      <w:r>
        <w:rPr>
          <w:b/>
          <w:szCs w:val="24"/>
        </w:rPr>
        <w:t>графа 8</w:t>
      </w:r>
      <w:r>
        <w:rPr>
          <w:szCs w:val="24"/>
        </w:rPr>
        <w:t xml:space="preserve">), которые размещены на автономных автоматизированных рабочих станциях библиотеки. В данные показатели включаются также базы данных, размещаемые на сервере библиотеки, но не включаемые в состав электронной (цифровой) библиотеки. </w:t>
      </w:r>
      <w:r>
        <w:rPr>
          <w:szCs w:val="24"/>
        </w:rPr>
        <w:br/>
      </w:r>
      <w:r>
        <w:rPr>
          <w:szCs w:val="24"/>
          <w:u w:val="single"/>
        </w:rPr>
        <w:t>В строке 06</w:t>
      </w:r>
      <w:r>
        <w:rPr>
          <w:szCs w:val="24"/>
        </w:rPr>
        <w:t xml:space="preserve"> указывается количество баз данных и отдельных документов, к которым оформлено, в том числе пролонгировано, право доступа за отчетный год. </w:t>
      </w:r>
      <w:r>
        <w:rPr>
          <w:szCs w:val="24"/>
          <w:u w:val="single"/>
        </w:rPr>
        <w:t>В строке 07</w:t>
      </w:r>
      <w:r>
        <w:rPr>
          <w:szCs w:val="24"/>
        </w:rPr>
        <w:t xml:space="preserve"> указывается количество баз данных и отдельных документов, на которые истек срок действия договора (контракта, лицензионного соглашения) в отчетном году.</w:t>
      </w:r>
    </w:p>
    <w:p w:rsidR="00746A52" w:rsidRDefault="00746A52" w:rsidP="00746A52">
      <w:pPr>
        <w:ind w:firstLine="567"/>
        <w:jc w:val="both"/>
        <w:rPr>
          <w:szCs w:val="24"/>
        </w:rPr>
      </w:pPr>
      <w:r>
        <w:rPr>
          <w:b/>
          <w:szCs w:val="24"/>
        </w:rPr>
        <w:t>В графах 9-10</w:t>
      </w:r>
      <w:r>
        <w:rPr>
          <w:szCs w:val="24"/>
        </w:rPr>
        <w:t xml:space="preserve"> отражаются сетевые удаленные лицензионные документы, генерируемые другими организациями (издательствами, агрегаторами) и размещенные на их технических площадках, полученные библиотекой во временное или постоянное пользование на условиях договора, контракта, лицензионного соглашения с производителями информации на платной или бесплатной основе, в том числе в рамках консорциумов. </w:t>
      </w:r>
      <w:r>
        <w:rPr>
          <w:b/>
          <w:szCs w:val="24"/>
        </w:rPr>
        <w:t>В графе 9</w:t>
      </w:r>
      <w:r>
        <w:rPr>
          <w:szCs w:val="24"/>
        </w:rPr>
        <w:t xml:space="preserve"> указывается количество баз данных, </w:t>
      </w:r>
      <w:r>
        <w:rPr>
          <w:b/>
          <w:szCs w:val="24"/>
        </w:rPr>
        <w:t>в графе 10</w:t>
      </w:r>
      <w:r>
        <w:rPr>
          <w:szCs w:val="24"/>
        </w:rPr>
        <w:t xml:space="preserve"> – количество полнотекстовых документов, имеющих самостоятельное заглавие и включенных в указанные базы данных. </w:t>
      </w:r>
      <w:r>
        <w:rPr>
          <w:szCs w:val="24"/>
          <w:u w:val="single"/>
        </w:rPr>
        <w:t>В строке 08</w:t>
      </w:r>
      <w:r>
        <w:rPr>
          <w:szCs w:val="24"/>
        </w:rPr>
        <w:t xml:space="preserve"> указывается общее число баз данных и отдельных документов, к которым библиотека имеет доступ на конец отчетного года.</w:t>
      </w:r>
    </w:p>
    <w:p w:rsidR="00746A52" w:rsidRDefault="00746A52" w:rsidP="00746A52">
      <w:pPr>
        <w:ind w:firstLine="567"/>
        <w:jc w:val="both"/>
        <w:rPr>
          <w:szCs w:val="24"/>
        </w:rPr>
      </w:pPr>
      <w:r>
        <w:rPr>
          <w:szCs w:val="24"/>
          <w:u w:val="single"/>
        </w:rPr>
        <w:t>В строке 09</w:t>
      </w:r>
      <w:r>
        <w:rPr>
          <w:szCs w:val="24"/>
        </w:rPr>
        <w:t xml:space="preserve"> ставится 0 при отсутствии в библиотеке доступа к Интернету, 1 – при наличии возможности использования </w:t>
      </w:r>
      <w:proofErr w:type="gramStart"/>
      <w:r>
        <w:rPr>
          <w:szCs w:val="24"/>
        </w:rPr>
        <w:t>Интернета</w:t>
      </w:r>
      <w:proofErr w:type="gramEnd"/>
      <w:r>
        <w:rPr>
          <w:szCs w:val="24"/>
        </w:rPr>
        <w:t xml:space="preserve"> при осуществлении отчитывающейся организацией различных видов своей финансово-хозяйственной деятельности (как основных видов уставной, так и административно-управленческой деятельности).</w:t>
      </w:r>
    </w:p>
    <w:p w:rsidR="00746A52" w:rsidRDefault="00746A52" w:rsidP="00746A52">
      <w:pPr>
        <w:ind w:firstLine="567"/>
        <w:jc w:val="both"/>
        <w:rPr>
          <w:szCs w:val="24"/>
        </w:rPr>
      </w:pPr>
      <w:r>
        <w:rPr>
          <w:szCs w:val="24"/>
          <w:u w:val="single"/>
        </w:rPr>
        <w:t>В строке 10</w:t>
      </w:r>
      <w:r>
        <w:rPr>
          <w:szCs w:val="24"/>
        </w:rPr>
        <w:t xml:space="preserve"> </w:t>
      </w:r>
      <w:r>
        <w:rPr>
          <w:szCs w:val="24"/>
          <w:highlight w:val="green"/>
        </w:rPr>
        <w:t>указывается информация о возможности посетителей библиотеки получить доступ к Интернету в помещениях отчитывающей организации. В случае наличия такой возможности в графу проставляется значение 1, в противном случае – 0.</w:t>
      </w:r>
    </w:p>
    <w:p w:rsidR="00746A52" w:rsidRDefault="00746A52" w:rsidP="00746A52">
      <w:pPr>
        <w:ind w:firstLine="567"/>
        <w:jc w:val="both"/>
        <w:rPr>
          <w:szCs w:val="24"/>
        </w:rPr>
      </w:pPr>
      <w:r>
        <w:rPr>
          <w:szCs w:val="24"/>
          <w:u w:val="single"/>
        </w:rPr>
        <w:t>В строке 11</w:t>
      </w:r>
      <w:r>
        <w:rPr>
          <w:szCs w:val="24"/>
        </w:rPr>
        <w:t xml:space="preserve"> указываются данные о наличии у библиотеки собственного сайта в информационно-телекоммуникационной сети «Интернет» (далее – Интернет-сайт) или </w:t>
      </w:r>
      <w:r>
        <w:rPr>
          <w:szCs w:val="24"/>
          <w:highlight w:val="green"/>
        </w:rPr>
        <w:t>страницы</w:t>
      </w:r>
      <w:r>
        <w:rPr>
          <w:szCs w:val="24"/>
        </w:rPr>
        <w:t xml:space="preserve"> информационно-телекоммуникационной сети «Интернет» (далее – Интернет-страница), официально зарегистрированного и имеющего уникальный домен в сети Интернет (состоящего на балансе библиотеки). При наличии ставится 1, в противном случае – 0.</w:t>
      </w:r>
    </w:p>
    <w:p w:rsidR="00746A52" w:rsidRDefault="00746A52" w:rsidP="00746A52">
      <w:pPr>
        <w:ind w:firstLine="567"/>
        <w:jc w:val="both"/>
        <w:rPr>
          <w:szCs w:val="24"/>
        </w:rPr>
      </w:pPr>
      <w:proofErr w:type="gramStart"/>
      <w:r>
        <w:rPr>
          <w:szCs w:val="24"/>
          <w:u w:val="single"/>
        </w:rPr>
        <w:t>В строке 12</w:t>
      </w:r>
      <w:r>
        <w:rPr>
          <w:szCs w:val="24"/>
        </w:rPr>
        <w:t xml:space="preserve"> указываются данные о наличии у библиотеки собственного Интернет-сайта или Интернет-страницы, доступных для слепых и слабовидящих, официально зарегистрированного и имеющего уникальный домен в Интернете (состоящего на балансе библиотеки).</w:t>
      </w:r>
      <w:proofErr w:type="gramEnd"/>
      <w:r>
        <w:rPr>
          <w:szCs w:val="24"/>
        </w:rPr>
        <w:t xml:space="preserve"> При наличии ставится 1 в соответствии с (ГОСТ </w:t>
      </w:r>
      <w:proofErr w:type="gramStart"/>
      <w:r>
        <w:rPr>
          <w:szCs w:val="24"/>
        </w:rPr>
        <w:t>Р</w:t>
      </w:r>
      <w:proofErr w:type="gramEnd"/>
      <w:r>
        <w:rPr>
          <w:szCs w:val="24"/>
        </w:rPr>
        <w:t xml:space="preserve"> 52872-2012 «Интернет-ресурсы: требования доступности для инвалидов по зрению»), в противном случае – 0.</w:t>
      </w:r>
    </w:p>
    <w:p w:rsidR="00746A52" w:rsidRDefault="00746A52" w:rsidP="00746A52">
      <w:pPr>
        <w:pStyle w:val="5"/>
        <w:spacing w:before="120" w:after="120"/>
      </w:pPr>
      <w:r>
        <w:t>Раздел 4. Число пользователей и посещений</w:t>
      </w:r>
    </w:p>
    <w:p w:rsidR="00746A52" w:rsidRDefault="00746A52" w:rsidP="00746A52">
      <w:pPr>
        <w:ind w:firstLine="567"/>
        <w:jc w:val="both"/>
        <w:rPr>
          <w:szCs w:val="24"/>
        </w:rPr>
      </w:pPr>
      <w:r>
        <w:rPr>
          <w:szCs w:val="24"/>
        </w:rPr>
        <w:t xml:space="preserve">10. В разделе приводятся данные о количестве пользователей и посещениях библиотеки в отчетном периоде. Данный раздел заполняется на основании годовых итоговых данных соответствующих разделов дневников библиотеки, формуляров и </w:t>
      </w:r>
      <w:r>
        <w:rPr>
          <w:szCs w:val="24"/>
        </w:rPr>
        <w:lastRenderedPageBreak/>
        <w:t>дневников библиотечных пунктов, формуляров зарегистрированных пользователей, автоматизированных систем учета.</w:t>
      </w:r>
    </w:p>
    <w:p w:rsidR="00746A52" w:rsidRDefault="00746A52" w:rsidP="00746A52">
      <w:pPr>
        <w:ind w:firstLine="567"/>
        <w:jc w:val="both"/>
        <w:rPr>
          <w:szCs w:val="24"/>
        </w:rPr>
      </w:pPr>
      <w:r>
        <w:rPr>
          <w:b/>
          <w:szCs w:val="24"/>
        </w:rPr>
        <w:t xml:space="preserve">В графе 2 </w:t>
      </w:r>
      <w:r>
        <w:rPr>
          <w:szCs w:val="24"/>
        </w:rPr>
        <w:t>указывается число зарегистрированных пользователей библиотеки</w:t>
      </w:r>
      <w:r>
        <w:rPr>
          <w:szCs w:val="24"/>
          <w:vertAlign w:val="superscript"/>
        </w:rPr>
        <w:t>*</w:t>
      </w:r>
      <w:r>
        <w:rPr>
          <w:szCs w:val="24"/>
        </w:rPr>
        <w:t xml:space="preserve"> – физических и юридических лиц, зарегистрированных в единой картотеке или базе данных учета пользователей библиотеки для пользования ее фондом и услугами в библиотеке или вне ее. Учитываются перерегистрированные и вновь записанные в отчетном году пользователи</w:t>
      </w:r>
      <w:r>
        <w:rPr>
          <w:szCs w:val="24"/>
          <w:highlight w:val="green"/>
        </w:rPr>
        <w:t>. Посетители массовых мероприятий в данном показателе не учитываются.</w:t>
      </w:r>
    </w:p>
    <w:p w:rsidR="00746A52" w:rsidRDefault="00746A52" w:rsidP="00746A52">
      <w:pPr>
        <w:ind w:firstLine="567"/>
        <w:jc w:val="both"/>
        <w:rPr>
          <w:szCs w:val="24"/>
        </w:rPr>
      </w:pPr>
      <w:r>
        <w:rPr>
          <w:b/>
          <w:szCs w:val="24"/>
        </w:rPr>
        <w:t>В графе 3</w:t>
      </w:r>
      <w:r>
        <w:rPr>
          <w:szCs w:val="24"/>
        </w:rPr>
        <w:t xml:space="preserve"> (из графы 2) указывается число зарегистрированных пользователей, обслуженных всеми структурными подразделениями библиотеки в течение отчетного года в стационарных условиях. Посетители массовых мероприятий в данном показателе не учитываются.</w:t>
      </w:r>
    </w:p>
    <w:p w:rsidR="00746A52" w:rsidRDefault="00746A52" w:rsidP="00746A52">
      <w:pPr>
        <w:ind w:firstLine="567"/>
        <w:jc w:val="both"/>
        <w:rPr>
          <w:szCs w:val="24"/>
        </w:rPr>
      </w:pPr>
      <w:r>
        <w:rPr>
          <w:b/>
          <w:szCs w:val="24"/>
        </w:rPr>
        <w:t>В графах 4–5</w:t>
      </w:r>
      <w:r>
        <w:rPr>
          <w:szCs w:val="24"/>
        </w:rPr>
        <w:t xml:space="preserve"> (из графы 3) указывается число пользователей библиотеки в возрасте до 14 лет включительно (</w:t>
      </w:r>
      <w:r>
        <w:rPr>
          <w:b/>
          <w:szCs w:val="24"/>
        </w:rPr>
        <w:t>графа 4</w:t>
      </w:r>
      <w:r>
        <w:rPr>
          <w:szCs w:val="24"/>
        </w:rPr>
        <w:t>) и от 15 до 30 лет (</w:t>
      </w:r>
      <w:r>
        <w:rPr>
          <w:b/>
          <w:szCs w:val="24"/>
        </w:rPr>
        <w:t>графа 5</w:t>
      </w:r>
      <w:r>
        <w:rPr>
          <w:szCs w:val="24"/>
        </w:rPr>
        <w:t>) соответственно.</w:t>
      </w:r>
    </w:p>
    <w:p w:rsidR="00746A52" w:rsidRDefault="00746A52" w:rsidP="00746A52">
      <w:pPr>
        <w:ind w:firstLine="567"/>
        <w:jc w:val="both"/>
        <w:rPr>
          <w:szCs w:val="24"/>
        </w:rPr>
      </w:pPr>
      <w:r>
        <w:rPr>
          <w:b/>
          <w:szCs w:val="24"/>
        </w:rPr>
        <w:t>В графе 6</w:t>
      </w:r>
      <w:r>
        <w:rPr>
          <w:szCs w:val="24"/>
        </w:rPr>
        <w:t xml:space="preserve"> (из графы 2) указывается число удаленных пользователей</w:t>
      </w:r>
      <w:r>
        <w:rPr>
          <w:szCs w:val="24"/>
          <w:vertAlign w:val="superscript"/>
        </w:rPr>
        <w:t>*</w:t>
      </w:r>
      <w:r>
        <w:rPr>
          <w:szCs w:val="24"/>
        </w:rPr>
        <w:t> – физических или юридических лиц, пользующихся услугами библиотеки вне ее стен, в том числе посредством информационно-телекоммуникационных сетей.</w:t>
      </w:r>
    </w:p>
    <w:p w:rsidR="00746A52" w:rsidRDefault="00746A52" w:rsidP="00746A52">
      <w:pPr>
        <w:ind w:firstLine="567"/>
        <w:jc w:val="both"/>
        <w:rPr>
          <w:szCs w:val="24"/>
        </w:rPr>
      </w:pPr>
      <w:r>
        <w:rPr>
          <w:b/>
          <w:szCs w:val="24"/>
        </w:rPr>
        <w:t>В графе 7</w:t>
      </w:r>
      <w:r>
        <w:rPr>
          <w:szCs w:val="24"/>
        </w:rPr>
        <w:t xml:space="preserve"> указывается число зарегистрированных приходов физических лиц в помещение библиотеки с целью получения библиотечно-информационных услуг и с целью посещения массовых мероприятий.</w:t>
      </w:r>
    </w:p>
    <w:p w:rsidR="00746A52" w:rsidRDefault="00746A52" w:rsidP="00746A52">
      <w:pPr>
        <w:ind w:firstLine="567"/>
        <w:jc w:val="both"/>
        <w:rPr>
          <w:szCs w:val="24"/>
        </w:rPr>
      </w:pPr>
      <w:r>
        <w:rPr>
          <w:b/>
          <w:szCs w:val="24"/>
        </w:rPr>
        <w:t>В графе 8</w:t>
      </w:r>
      <w:r>
        <w:rPr>
          <w:szCs w:val="24"/>
        </w:rPr>
        <w:t xml:space="preserve"> (из графы 7) указывается число зарегистрированных приходов физических лиц в помещение библиотеки с целью получения библиотечно-информационных услуг.</w:t>
      </w:r>
    </w:p>
    <w:p w:rsidR="00746A52" w:rsidRDefault="00746A52" w:rsidP="00746A52">
      <w:pPr>
        <w:ind w:firstLine="567"/>
        <w:jc w:val="both"/>
        <w:rPr>
          <w:szCs w:val="24"/>
        </w:rPr>
      </w:pPr>
      <w:r>
        <w:rPr>
          <w:b/>
          <w:szCs w:val="24"/>
        </w:rPr>
        <w:t>В графе 9</w:t>
      </w:r>
      <w:r>
        <w:rPr>
          <w:szCs w:val="24"/>
        </w:rPr>
        <w:t xml:space="preserve"> (из графы 7) указывается число посещений массовых мероприятий, которое учитывается по входным билетам или приглашениям (платным или бесплатным), а также по листкам (спискам) участников (присутствующих). Учитываются также посещения мероприятий, проводимых библиотекой за пределами собственной территории.</w:t>
      </w:r>
    </w:p>
    <w:p w:rsidR="00746A52" w:rsidRDefault="00746A52" w:rsidP="00746A52">
      <w:pPr>
        <w:ind w:firstLine="567"/>
        <w:jc w:val="both"/>
        <w:rPr>
          <w:szCs w:val="24"/>
        </w:rPr>
      </w:pPr>
      <w:r>
        <w:rPr>
          <w:b/>
          <w:szCs w:val="24"/>
        </w:rPr>
        <w:t>В графе 10</w:t>
      </w:r>
      <w:r>
        <w:rPr>
          <w:szCs w:val="24"/>
        </w:rPr>
        <w:t xml:space="preserve"> указывается общее число обращений удаленных пользователей в библиотеку по почте, по телефону, факсу, через </w:t>
      </w:r>
      <w:r>
        <w:rPr>
          <w:szCs w:val="24"/>
          <w:highlight w:val="yellow"/>
        </w:rPr>
        <w:t>внестационарные формы обслуживания</w:t>
      </w:r>
      <w:r>
        <w:rPr>
          <w:szCs w:val="24"/>
        </w:rPr>
        <w:t xml:space="preserve"> (в том числе обращения к услугам КИБО, библиомобилей, библиобусов), по информационно-телекоммуникационным сетям с запросами на получение библиотечно-информационных услуг. Учитываются также посещения сайтов библиотеки.</w:t>
      </w:r>
    </w:p>
    <w:p w:rsidR="00746A52" w:rsidRDefault="00746A52" w:rsidP="00746A52">
      <w:pPr>
        <w:ind w:firstLine="567"/>
        <w:jc w:val="both"/>
        <w:rPr>
          <w:szCs w:val="24"/>
        </w:rPr>
      </w:pPr>
      <w:r>
        <w:rPr>
          <w:b/>
          <w:szCs w:val="24"/>
        </w:rPr>
        <w:t>В графе 11</w:t>
      </w:r>
      <w:r>
        <w:rPr>
          <w:szCs w:val="24"/>
        </w:rPr>
        <w:t xml:space="preserve"> (из графы 10) указывается число посещений библиотеки удаленно, через сеть Интернет. Учет ведется на основе фиксации посещений сайтов библиотеки всех уровней, имеющих отдельные счетчики, исключая блоги и аккаунты в социальных сетях.</w:t>
      </w:r>
    </w:p>
    <w:p w:rsidR="00746A52" w:rsidRDefault="00746A52" w:rsidP="00746A52">
      <w:pPr>
        <w:ind w:firstLine="567"/>
        <w:jc w:val="both"/>
        <w:rPr>
          <w:szCs w:val="24"/>
        </w:rPr>
      </w:pPr>
      <w:r>
        <w:rPr>
          <w:b/>
          <w:szCs w:val="24"/>
        </w:rPr>
        <w:t>В графе 12</w:t>
      </w:r>
      <w:r>
        <w:rPr>
          <w:szCs w:val="24"/>
        </w:rPr>
        <w:t xml:space="preserve"> (из графы 10) указывается число посещений КИБО, библиомобилей, библиобусов с целью получения библиотечно-информационных услуг.</w:t>
      </w:r>
    </w:p>
    <w:p w:rsidR="00746A52" w:rsidRDefault="00746A52" w:rsidP="00746A52">
      <w:pPr>
        <w:ind w:firstLine="567"/>
        <w:jc w:val="both"/>
        <w:rPr>
          <w:szCs w:val="24"/>
        </w:rPr>
      </w:pPr>
      <w:r>
        <w:rPr>
          <w:b/>
          <w:szCs w:val="24"/>
        </w:rPr>
        <w:t>В графе 13</w:t>
      </w:r>
      <w:r>
        <w:rPr>
          <w:szCs w:val="24"/>
        </w:rPr>
        <w:t xml:space="preserve"> указывается число выездов КИБО, библиомобилей, библиобусов по утвержденному администрацией библиотеки графику и заранее разработанному маршруту. </w:t>
      </w:r>
    </w:p>
    <w:p w:rsidR="00746A52" w:rsidRDefault="00746A52" w:rsidP="00746A52">
      <w:pPr>
        <w:ind w:firstLine="567"/>
        <w:jc w:val="both"/>
        <w:rPr>
          <w:szCs w:val="24"/>
        </w:rPr>
      </w:pPr>
      <w:r>
        <w:rPr>
          <w:b/>
          <w:szCs w:val="24"/>
        </w:rPr>
        <w:t>В графе 14</w:t>
      </w:r>
      <w:r>
        <w:rPr>
          <w:szCs w:val="24"/>
        </w:rPr>
        <w:t xml:space="preserve"> указывается число автостоянок КИБО, библиомобилей, библиобусов по утвержденному расписанию/графику.</w:t>
      </w:r>
    </w:p>
    <w:p w:rsidR="00746A52" w:rsidRDefault="00746A52" w:rsidP="00746A52">
      <w:pPr>
        <w:pStyle w:val="5"/>
        <w:spacing w:before="120" w:after="120"/>
      </w:pPr>
      <w:r>
        <w:t>Раздел 5. Библиотечно-информационное обслуживание пользователей</w:t>
      </w:r>
    </w:p>
    <w:p w:rsidR="00746A52" w:rsidRDefault="00746A52" w:rsidP="00746A52">
      <w:pPr>
        <w:ind w:firstLine="567"/>
        <w:jc w:val="both"/>
        <w:rPr>
          <w:szCs w:val="24"/>
        </w:rPr>
      </w:pPr>
      <w:r>
        <w:rPr>
          <w:szCs w:val="24"/>
        </w:rPr>
        <w:t xml:space="preserve">11. </w:t>
      </w:r>
      <w:proofErr w:type="gramStart"/>
      <w:r>
        <w:rPr>
          <w:szCs w:val="24"/>
        </w:rPr>
        <w:t>В разделе приводятся данные о результатах библиотечно-информационного обслуживания различных категорий пользователей в стационарном (в стенах библиотеки) и в удаленном режимах в отчетном периоде.</w:t>
      </w:r>
      <w:proofErr w:type="gramEnd"/>
    </w:p>
    <w:p w:rsidR="00746A52" w:rsidRDefault="00746A52" w:rsidP="00746A52">
      <w:pPr>
        <w:ind w:firstLine="567"/>
        <w:jc w:val="both"/>
        <w:rPr>
          <w:szCs w:val="24"/>
        </w:rPr>
      </w:pPr>
      <w:r>
        <w:rPr>
          <w:b/>
          <w:szCs w:val="24"/>
        </w:rPr>
        <w:t>В графе 3</w:t>
      </w:r>
      <w:r>
        <w:rPr>
          <w:szCs w:val="24"/>
        </w:rPr>
        <w:t xml:space="preserve"> указывается количество выданных, выгруженных (открытых для просмотра) документов из фондов (ресурсов) библиотеки различным категориям пользователей.</w:t>
      </w:r>
    </w:p>
    <w:p w:rsidR="00746A52" w:rsidRDefault="00746A52" w:rsidP="00746A52">
      <w:pPr>
        <w:ind w:firstLine="567"/>
        <w:jc w:val="both"/>
        <w:rPr>
          <w:szCs w:val="24"/>
        </w:rPr>
      </w:pPr>
      <w:r>
        <w:rPr>
          <w:b/>
          <w:szCs w:val="24"/>
        </w:rPr>
        <w:t>В графе 4</w:t>
      </w:r>
      <w:r>
        <w:rPr>
          <w:szCs w:val="24"/>
        </w:rPr>
        <w:t xml:space="preserve"> (из графы 3) </w:t>
      </w:r>
      <w:r>
        <w:rPr>
          <w:szCs w:val="24"/>
          <w:u w:val="single"/>
        </w:rPr>
        <w:t>строк 14-16</w:t>
      </w:r>
      <w:r>
        <w:rPr>
          <w:szCs w:val="24"/>
        </w:rPr>
        <w:t xml:space="preserve"> указывается количество документов, выданных за отчетный год из библиотечного фонда на физических (материальных) носителях </w:t>
      </w:r>
      <w:r>
        <w:rPr>
          <w:szCs w:val="24"/>
        </w:rPr>
        <w:lastRenderedPageBreak/>
        <w:t>различным категориям посетителей библиотеки в читальных залах и в службе абонемента. В общее количество выдач включается также количество документов, взятых пользователями для просмотра с выставок, полок открытого доступа, на библиотечном мероприятии. Каждое продление срока пользования документом по инициативе пользователя считается новой выдачей.</w:t>
      </w:r>
    </w:p>
    <w:p w:rsidR="00746A52" w:rsidRDefault="00746A52" w:rsidP="00746A52">
      <w:pPr>
        <w:ind w:firstLine="567"/>
        <w:jc w:val="both"/>
        <w:rPr>
          <w:szCs w:val="24"/>
        </w:rPr>
      </w:pPr>
      <w:r>
        <w:rPr>
          <w:szCs w:val="24"/>
        </w:rPr>
        <w:t>При выдаче документов из одного структурного подразделения библиотеки в другое, в том числе по внутрисистемному обмену в ЦБС, учет выдачи производится лишь тем структурным подразделением, которое непосредственно осуществляет их выдачу пользователю.</w:t>
      </w:r>
    </w:p>
    <w:p w:rsidR="00746A52" w:rsidRDefault="00746A52" w:rsidP="00746A52">
      <w:pPr>
        <w:ind w:firstLine="567"/>
        <w:jc w:val="both"/>
        <w:rPr>
          <w:szCs w:val="24"/>
        </w:rPr>
      </w:pPr>
      <w:r>
        <w:rPr>
          <w:b/>
          <w:szCs w:val="24"/>
        </w:rPr>
        <w:t>В графе 4</w:t>
      </w:r>
      <w:r>
        <w:rPr>
          <w:szCs w:val="24"/>
        </w:rPr>
        <w:t xml:space="preserve"> (из графы 3) </w:t>
      </w:r>
      <w:r>
        <w:rPr>
          <w:szCs w:val="24"/>
          <w:u w:val="single"/>
        </w:rPr>
        <w:t>строки 17</w:t>
      </w:r>
      <w:r>
        <w:rPr>
          <w:szCs w:val="24"/>
        </w:rPr>
        <w:t xml:space="preserve"> указывается количество документов, выданных за отчетный год из библиотечного фонда на физических (материальных) носителях пользователям в пунктах внестационарного обслуживания и пользователям других библиотек по системе межбиблиотечного абонемента (МБА) и</w:t>
      </w:r>
      <w:r>
        <w:t xml:space="preserve"> </w:t>
      </w:r>
      <w:r>
        <w:rPr>
          <w:szCs w:val="24"/>
        </w:rPr>
        <w:t>международного межбиблиотечного абонемента (ММБА).</w:t>
      </w:r>
    </w:p>
    <w:p w:rsidR="00746A52" w:rsidRDefault="00746A52" w:rsidP="00746A52">
      <w:pPr>
        <w:ind w:firstLine="567"/>
        <w:jc w:val="both"/>
        <w:rPr>
          <w:szCs w:val="24"/>
        </w:rPr>
      </w:pPr>
      <w:r>
        <w:rPr>
          <w:b/>
          <w:szCs w:val="24"/>
        </w:rPr>
        <w:t>В графе 4</w:t>
      </w:r>
      <w:r>
        <w:rPr>
          <w:szCs w:val="24"/>
        </w:rPr>
        <w:t xml:space="preserve"> (из графы 3) </w:t>
      </w:r>
      <w:r>
        <w:rPr>
          <w:szCs w:val="24"/>
          <w:u w:val="single"/>
        </w:rPr>
        <w:t>строки 18</w:t>
      </w:r>
      <w:r>
        <w:rPr>
          <w:szCs w:val="24"/>
        </w:rPr>
        <w:t xml:space="preserve"> проводятся суммарные данные по выдаче из библиотечного фонда на физических (материальных) носителях.</w:t>
      </w:r>
    </w:p>
    <w:p w:rsidR="00746A52" w:rsidRDefault="00746A52" w:rsidP="00746A52">
      <w:pPr>
        <w:ind w:firstLine="567"/>
        <w:jc w:val="both"/>
        <w:rPr>
          <w:szCs w:val="24"/>
        </w:rPr>
      </w:pPr>
      <w:r>
        <w:rPr>
          <w:szCs w:val="24"/>
        </w:rPr>
        <w:t>Единицей учета выдачи в графе 4 является экземпляр как единица учета фонда.</w:t>
      </w:r>
    </w:p>
    <w:p w:rsidR="00746A52" w:rsidRDefault="00746A52" w:rsidP="00746A52">
      <w:pPr>
        <w:ind w:firstLine="567"/>
        <w:jc w:val="both"/>
        <w:rPr>
          <w:szCs w:val="24"/>
        </w:rPr>
      </w:pPr>
      <w:r>
        <w:rPr>
          <w:b/>
          <w:szCs w:val="24"/>
        </w:rPr>
        <w:t>В графах 5-7</w:t>
      </w:r>
      <w:r>
        <w:rPr>
          <w:szCs w:val="24"/>
        </w:rPr>
        <w:t xml:space="preserve"> (из графы 3) </w:t>
      </w:r>
      <w:r>
        <w:rPr>
          <w:szCs w:val="24"/>
          <w:u w:val="single"/>
        </w:rPr>
        <w:t>строк 14-16</w:t>
      </w:r>
      <w:r>
        <w:rPr>
          <w:szCs w:val="24"/>
        </w:rPr>
        <w:t xml:space="preserve"> указывается количество документов, выгруженных (открытых для просмотра) различным категориям посетителей в читальных залах библиотеки за отчетный год из электронной (цифровой) библиотеки отчитывающейся организации (</w:t>
      </w:r>
      <w:r>
        <w:rPr>
          <w:b/>
          <w:szCs w:val="24"/>
        </w:rPr>
        <w:t>графа 5</w:t>
      </w:r>
      <w:r>
        <w:rPr>
          <w:szCs w:val="24"/>
        </w:rPr>
        <w:t>), из баз данных инсталлированных документов (</w:t>
      </w:r>
      <w:r>
        <w:rPr>
          <w:b/>
          <w:szCs w:val="24"/>
        </w:rPr>
        <w:t>графа 6</w:t>
      </w:r>
      <w:r>
        <w:rPr>
          <w:szCs w:val="24"/>
        </w:rPr>
        <w:t>) и из баз данных сетевых удаленных лицензионных документов (</w:t>
      </w:r>
      <w:r>
        <w:rPr>
          <w:b/>
          <w:szCs w:val="24"/>
        </w:rPr>
        <w:t>графа 7</w:t>
      </w:r>
      <w:r>
        <w:rPr>
          <w:szCs w:val="24"/>
        </w:rPr>
        <w:t>).</w:t>
      </w:r>
    </w:p>
    <w:p w:rsidR="00746A52" w:rsidRDefault="00746A52" w:rsidP="00746A52">
      <w:pPr>
        <w:ind w:firstLine="567"/>
        <w:jc w:val="both"/>
        <w:rPr>
          <w:szCs w:val="24"/>
        </w:rPr>
      </w:pPr>
      <w:r>
        <w:rPr>
          <w:b/>
          <w:szCs w:val="24"/>
        </w:rPr>
        <w:t>В графе 5</w:t>
      </w:r>
      <w:r>
        <w:rPr>
          <w:szCs w:val="24"/>
        </w:rPr>
        <w:t xml:space="preserve"> (из графы 3) </w:t>
      </w:r>
      <w:r>
        <w:rPr>
          <w:szCs w:val="24"/>
          <w:u w:val="single"/>
        </w:rPr>
        <w:t>строки 17</w:t>
      </w:r>
      <w:r>
        <w:rPr>
          <w:szCs w:val="24"/>
        </w:rPr>
        <w:t xml:space="preserve"> указывается число документов из электронной (цифровой) библиотеки отчитывающейся организации, выгруженных (открытых для просмотра) в виртуальном читальном зале другой библиотеки или другой организации, иными, в том числе незарегистрированными, пользователями.</w:t>
      </w:r>
    </w:p>
    <w:p w:rsidR="00746A52" w:rsidRDefault="00746A52" w:rsidP="00746A52">
      <w:pPr>
        <w:ind w:firstLine="567"/>
        <w:jc w:val="both"/>
        <w:rPr>
          <w:szCs w:val="24"/>
        </w:rPr>
      </w:pPr>
      <w:r>
        <w:rPr>
          <w:b/>
          <w:szCs w:val="24"/>
        </w:rPr>
        <w:t>В графе 7</w:t>
      </w:r>
      <w:r>
        <w:rPr>
          <w:szCs w:val="24"/>
        </w:rPr>
        <w:t xml:space="preserve"> (из графы 3) </w:t>
      </w:r>
      <w:r>
        <w:rPr>
          <w:szCs w:val="24"/>
          <w:u w:val="single"/>
        </w:rPr>
        <w:t>строки 17</w:t>
      </w:r>
      <w:r>
        <w:rPr>
          <w:szCs w:val="24"/>
        </w:rPr>
        <w:t xml:space="preserve"> указывается число сетевых удаленных лицензионных документов, выгруженных (открытых для просмотра) удаленному пользователю библиотеки в соответствии с условиями договора, лицензионного соглашения с производителем информации.</w:t>
      </w:r>
    </w:p>
    <w:p w:rsidR="00746A52" w:rsidRDefault="00746A52" w:rsidP="00746A52">
      <w:pPr>
        <w:ind w:firstLine="567"/>
        <w:jc w:val="both"/>
        <w:rPr>
          <w:szCs w:val="24"/>
        </w:rPr>
      </w:pPr>
      <w:r>
        <w:rPr>
          <w:b/>
          <w:szCs w:val="24"/>
        </w:rPr>
        <w:t>В графах 5, 7</w:t>
      </w:r>
      <w:r>
        <w:rPr>
          <w:szCs w:val="24"/>
        </w:rPr>
        <w:t xml:space="preserve"> (из графы 3) </w:t>
      </w:r>
      <w:r>
        <w:rPr>
          <w:szCs w:val="24"/>
          <w:u w:val="single"/>
        </w:rPr>
        <w:t>строки 18</w:t>
      </w:r>
      <w:r>
        <w:rPr>
          <w:szCs w:val="24"/>
        </w:rPr>
        <w:t xml:space="preserve"> приводятся суммарные данные о выгрузке электронных сетевых ресурсов из электронной (цифровой) библиотеки (</w:t>
      </w:r>
      <w:r>
        <w:rPr>
          <w:b/>
          <w:szCs w:val="24"/>
        </w:rPr>
        <w:t>графа 5</w:t>
      </w:r>
      <w:r>
        <w:rPr>
          <w:szCs w:val="24"/>
        </w:rPr>
        <w:t>) и из сетевых удаленных лицензионных документов (</w:t>
      </w:r>
      <w:r>
        <w:rPr>
          <w:b/>
          <w:szCs w:val="24"/>
        </w:rPr>
        <w:t>графа 7</w:t>
      </w:r>
      <w:r>
        <w:rPr>
          <w:szCs w:val="24"/>
        </w:rPr>
        <w:t>) пользователям независимо от их местонахождения.</w:t>
      </w:r>
    </w:p>
    <w:p w:rsidR="00746A52" w:rsidRDefault="00746A52" w:rsidP="00746A52">
      <w:pPr>
        <w:ind w:firstLine="567"/>
        <w:jc w:val="both"/>
        <w:rPr>
          <w:szCs w:val="24"/>
        </w:rPr>
      </w:pPr>
      <w:r>
        <w:rPr>
          <w:szCs w:val="24"/>
        </w:rPr>
        <w:t xml:space="preserve">Единицей учета выдачи в </w:t>
      </w:r>
      <w:r>
        <w:rPr>
          <w:b/>
          <w:szCs w:val="24"/>
        </w:rPr>
        <w:t>графах 5-7</w:t>
      </w:r>
      <w:r>
        <w:rPr>
          <w:szCs w:val="24"/>
        </w:rPr>
        <w:t xml:space="preserve"> является файл (полный текст документа, статья, реферат, изображение), как неделимая единица представления электронного документа по запросу пользователя.</w:t>
      </w:r>
    </w:p>
    <w:p w:rsidR="00746A52" w:rsidRDefault="00746A52" w:rsidP="00746A52">
      <w:pPr>
        <w:ind w:firstLine="567"/>
        <w:jc w:val="both"/>
        <w:rPr>
          <w:szCs w:val="24"/>
        </w:rPr>
      </w:pPr>
      <w:r>
        <w:rPr>
          <w:b/>
          <w:szCs w:val="24"/>
        </w:rPr>
        <w:t>В графе 8</w:t>
      </w:r>
      <w:r>
        <w:rPr>
          <w:szCs w:val="24"/>
        </w:rPr>
        <w:t xml:space="preserve"> </w:t>
      </w:r>
      <w:r>
        <w:rPr>
          <w:szCs w:val="24"/>
          <w:u w:val="single"/>
        </w:rPr>
        <w:t>строк14-16</w:t>
      </w:r>
      <w:r>
        <w:rPr>
          <w:szCs w:val="24"/>
        </w:rPr>
        <w:t>, </w:t>
      </w:r>
      <w:r>
        <w:rPr>
          <w:szCs w:val="24"/>
          <w:u w:val="single"/>
        </w:rPr>
        <w:t>18</w:t>
      </w:r>
      <w:r>
        <w:rPr>
          <w:szCs w:val="24"/>
        </w:rPr>
        <w:t xml:space="preserve"> указывается общее количество выданных и выгруженных (открытых для просмотра) документов, полученных из других библиотек по системе межбиблиотечного, в том числе международного, абонемента (МБА и ММБА), и через систему виртуальных (электронных) читальных залов по запросам посетителей библиотеки.</w:t>
      </w:r>
    </w:p>
    <w:p w:rsidR="00746A52" w:rsidRDefault="00746A52" w:rsidP="00746A52">
      <w:pPr>
        <w:ind w:firstLine="567"/>
        <w:jc w:val="both"/>
        <w:rPr>
          <w:szCs w:val="24"/>
        </w:rPr>
      </w:pPr>
      <w:r>
        <w:rPr>
          <w:b/>
          <w:szCs w:val="24"/>
        </w:rPr>
        <w:t>В графе 9</w:t>
      </w:r>
      <w:r>
        <w:rPr>
          <w:szCs w:val="24"/>
        </w:rPr>
        <w:t xml:space="preserve"> (из графы 8) </w:t>
      </w:r>
      <w:r>
        <w:rPr>
          <w:szCs w:val="24"/>
          <w:u w:val="single"/>
        </w:rPr>
        <w:t>строк 14-16</w:t>
      </w:r>
      <w:r>
        <w:rPr>
          <w:szCs w:val="24"/>
        </w:rPr>
        <w:t xml:space="preserve">, </w:t>
      </w:r>
      <w:r>
        <w:rPr>
          <w:szCs w:val="24"/>
          <w:u w:val="single"/>
        </w:rPr>
        <w:t>18</w:t>
      </w:r>
      <w:r>
        <w:rPr>
          <w:szCs w:val="24"/>
        </w:rPr>
        <w:t xml:space="preserve"> указывается число документов, в том числе копий, полученных из других библиотек по системе МБА и ММБА.</w:t>
      </w:r>
    </w:p>
    <w:p w:rsidR="00746A52" w:rsidRDefault="00746A52" w:rsidP="00746A52">
      <w:pPr>
        <w:ind w:firstLine="567"/>
        <w:jc w:val="both"/>
        <w:rPr>
          <w:szCs w:val="24"/>
        </w:rPr>
      </w:pPr>
      <w:r>
        <w:rPr>
          <w:b/>
          <w:szCs w:val="24"/>
        </w:rPr>
        <w:t>В графе 10</w:t>
      </w:r>
      <w:r>
        <w:rPr>
          <w:szCs w:val="24"/>
        </w:rPr>
        <w:t xml:space="preserve"> (из графы 8) </w:t>
      </w:r>
      <w:r>
        <w:rPr>
          <w:szCs w:val="24"/>
          <w:u w:val="single"/>
        </w:rPr>
        <w:t>строк 14-16</w:t>
      </w:r>
      <w:r>
        <w:rPr>
          <w:szCs w:val="24"/>
        </w:rPr>
        <w:t>, </w:t>
      </w:r>
      <w:r>
        <w:rPr>
          <w:szCs w:val="24"/>
          <w:u w:val="single"/>
        </w:rPr>
        <w:t>18</w:t>
      </w:r>
      <w:r>
        <w:rPr>
          <w:szCs w:val="24"/>
        </w:rPr>
        <w:t xml:space="preserve"> указывается число выгруженных (просмотренных) документов из электронной коллекции другой библиотеки в виртуальном (электронном) читальном зале.</w:t>
      </w:r>
    </w:p>
    <w:p w:rsidR="00746A52" w:rsidRDefault="00746A52" w:rsidP="00746A52">
      <w:pPr>
        <w:ind w:firstLine="567"/>
        <w:jc w:val="both"/>
        <w:rPr>
          <w:szCs w:val="24"/>
        </w:rPr>
      </w:pPr>
      <w:r>
        <w:rPr>
          <w:b/>
          <w:szCs w:val="24"/>
        </w:rPr>
        <w:t>В графе 10</w:t>
      </w:r>
      <w:r>
        <w:rPr>
          <w:szCs w:val="24"/>
        </w:rPr>
        <w:t xml:space="preserve"> </w:t>
      </w:r>
      <w:r>
        <w:rPr>
          <w:szCs w:val="24"/>
          <w:u w:val="single"/>
        </w:rPr>
        <w:t>строки 17</w:t>
      </w:r>
      <w:r>
        <w:rPr>
          <w:szCs w:val="24"/>
        </w:rPr>
        <w:t xml:space="preserve"> указывается количество выданных документов, полученных по системе электронной доставки документов. Значение </w:t>
      </w:r>
      <w:r>
        <w:rPr>
          <w:b/>
          <w:szCs w:val="24"/>
        </w:rPr>
        <w:t>графы 10</w:t>
      </w:r>
      <w:r>
        <w:rPr>
          <w:szCs w:val="24"/>
        </w:rPr>
        <w:t xml:space="preserve"> </w:t>
      </w:r>
      <w:r>
        <w:rPr>
          <w:szCs w:val="24"/>
          <w:u w:val="single"/>
        </w:rPr>
        <w:t>строки 17</w:t>
      </w:r>
      <w:r>
        <w:rPr>
          <w:szCs w:val="24"/>
        </w:rPr>
        <w:t xml:space="preserve"> равно значению </w:t>
      </w:r>
      <w:r>
        <w:rPr>
          <w:b/>
          <w:szCs w:val="24"/>
        </w:rPr>
        <w:t>графы 8</w:t>
      </w:r>
      <w:r>
        <w:rPr>
          <w:szCs w:val="24"/>
        </w:rPr>
        <w:t xml:space="preserve"> </w:t>
      </w:r>
      <w:r>
        <w:rPr>
          <w:szCs w:val="24"/>
          <w:u w:val="single"/>
        </w:rPr>
        <w:t>строки 17</w:t>
      </w:r>
      <w:r>
        <w:rPr>
          <w:szCs w:val="24"/>
        </w:rPr>
        <w:t>.</w:t>
      </w:r>
    </w:p>
    <w:p w:rsidR="00746A52" w:rsidRDefault="00746A52" w:rsidP="00746A52">
      <w:pPr>
        <w:ind w:firstLine="567"/>
        <w:jc w:val="both"/>
        <w:rPr>
          <w:szCs w:val="24"/>
        </w:rPr>
      </w:pPr>
      <w:r>
        <w:rPr>
          <w:szCs w:val="24"/>
        </w:rPr>
        <w:lastRenderedPageBreak/>
        <w:t xml:space="preserve">Единицей учета выдачи в </w:t>
      </w:r>
      <w:r>
        <w:rPr>
          <w:b/>
          <w:szCs w:val="24"/>
        </w:rPr>
        <w:t>графах 8-10</w:t>
      </w:r>
      <w:r>
        <w:rPr>
          <w:szCs w:val="24"/>
        </w:rPr>
        <w:t xml:space="preserve"> является экземпляр для физических единиц и файл (полный текст документа, статья, реферат, изображение), как неделимая единица представления электронного документа по запросу пользователя.</w:t>
      </w:r>
    </w:p>
    <w:p w:rsidR="00746A52" w:rsidRDefault="00746A52" w:rsidP="00746A52">
      <w:pPr>
        <w:ind w:firstLine="567"/>
        <w:jc w:val="both"/>
        <w:rPr>
          <w:szCs w:val="24"/>
        </w:rPr>
      </w:pPr>
      <w:r>
        <w:rPr>
          <w:b/>
          <w:szCs w:val="24"/>
        </w:rPr>
        <w:t>В графе 11</w:t>
      </w:r>
      <w:r>
        <w:rPr>
          <w:szCs w:val="24"/>
        </w:rPr>
        <w:t xml:space="preserve"> </w:t>
      </w:r>
      <w:r>
        <w:rPr>
          <w:szCs w:val="24"/>
          <w:u w:val="single"/>
        </w:rPr>
        <w:t>строк 14-16</w:t>
      </w:r>
      <w:r>
        <w:rPr>
          <w:szCs w:val="24"/>
        </w:rPr>
        <w:t xml:space="preserve"> указывается суммарное число справок (консультаций), выполненных в устной или письменной форме по запросам различных категорий посетителей библиотеки. </w:t>
      </w:r>
      <w:proofErr w:type="gramStart"/>
      <w:r>
        <w:rPr>
          <w:szCs w:val="24"/>
        </w:rPr>
        <w:t>Учету подлежат адресные, библиографические, фактографические справки, а также консультации ориентирующего характера по раскрытию услуг и ресурсов библиотеки, вспомогательно-технические консультации по использованию оборудования и аппаратно-программных средств при оказании услуги, факультативные консультации, выполненные на легитимном основании в помещении библиотеки отдельными специалистами (юрист, педагог, психолог и другие), если их проведение предусмотрено уставом (Положением) библиотеки</w:t>
      </w:r>
      <w:r>
        <w:rPr>
          <w:szCs w:val="24"/>
          <w:vertAlign w:val="superscript"/>
        </w:rPr>
        <w:t>*</w:t>
      </w:r>
      <w:r>
        <w:rPr>
          <w:szCs w:val="24"/>
        </w:rPr>
        <w:t>.</w:t>
      </w:r>
      <w:proofErr w:type="gramEnd"/>
    </w:p>
    <w:p w:rsidR="00746A52" w:rsidRDefault="00746A52" w:rsidP="00746A52">
      <w:pPr>
        <w:ind w:firstLine="567"/>
        <w:jc w:val="both"/>
        <w:rPr>
          <w:szCs w:val="24"/>
        </w:rPr>
      </w:pPr>
      <w:r>
        <w:rPr>
          <w:b/>
          <w:szCs w:val="24"/>
        </w:rPr>
        <w:t>В графе 11</w:t>
      </w:r>
      <w:r>
        <w:rPr>
          <w:szCs w:val="24"/>
        </w:rPr>
        <w:t xml:space="preserve"> </w:t>
      </w:r>
      <w:r>
        <w:rPr>
          <w:szCs w:val="24"/>
          <w:u w:val="single"/>
        </w:rPr>
        <w:t>строки 17</w:t>
      </w:r>
      <w:r>
        <w:rPr>
          <w:szCs w:val="24"/>
        </w:rPr>
        <w:t xml:space="preserve"> указывается суммарное число справок (консультаций), выполненных в устной или письменной форме по запросам удаленных пользователей библиотеки, в том числе поступивших по информационно-телекоммуникационным сетям (в виртуальную справочную службу, по электронной почте, на аккаунт библиотеки в социальных сетях, иные автоматизированные формы приема запросов). Учету подлежат адресные, библиографические, фактографические справки, а также консультации ориентирующего характера по раскрытию услуг и ресурсов библиотеки.</w:t>
      </w:r>
    </w:p>
    <w:p w:rsidR="00746A52" w:rsidRDefault="00746A52" w:rsidP="00746A52">
      <w:pPr>
        <w:ind w:firstLine="567"/>
        <w:jc w:val="both"/>
        <w:rPr>
          <w:szCs w:val="24"/>
        </w:rPr>
      </w:pPr>
      <w:r>
        <w:rPr>
          <w:b/>
          <w:szCs w:val="24"/>
        </w:rPr>
        <w:t>В графе 11</w:t>
      </w:r>
      <w:r>
        <w:rPr>
          <w:szCs w:val="24"/>
        </w:rPr>
        <w:t xml:space="preserve"> </w:t>
      </w:r>
      <w:r>
        <w:rPr>
          <w:szCs w:val="24"/>
          <w:u w:val="single"/>
        </w:rPr>
        <w:t>строки 18</w:t>
      </w:r>
      <w:r>
        <w:rPr>
          <w:szCs w:val="24"/>
        </w:rPr>
        <w:t xml:space="preserve"> приводятся суммарные данные о количестве справок (консультаций), выполненных по запросам различных категорий.</w:t>
      </w:r>
    </w:p>
    <w:p w:rsidR="00746A52" w:rsidRDefault="00746A52" w:rsidP="00746A52">
      <w:pPr>
        <w:ind w:firstLine="567"/>
        <w:jc w:val="both"/>
        <w:rPr>
          <w:szCs w:val="24"/>
        </w:rPr>
      </w:pPr>
      <w:r>
        <w:rPr>
          <w:b/>
          <w:szCs w:val="24"/>
        </w:rPr>
        <w:t>В графах 12-15</w:t>
      </w:r>
      <w:r>
        <w:rPr>
          <w:szCs w:val="24"/>
        </w:rPr>
        <w:t xml:space="preserve"> </w:t>
      </w:r>
      <w:r>
        <w:rPr>
          <w:szCs w:val="24"/>
          <w:u w:val="single"/>
        </w:rPr>
        <w:t>строк 14-16</w:t>
      </w:r>
      <w:r>
        <w:rPr>
          <w:szCs w:val="24"/>
        </w:rPr>
        <w:t>, </w:t>
      </w:r>
      <w:r>
        <w:rPr>
          <w:szCs w:val="24"/>
          <w:u w:val="single"/>
        </w:rPr>
        <w:t>18</w:t>
      </w:r>
      <w:r>
        <w:rPr>
          <w:szCs w:val="24"/>
        </w:rPr>
        <w:t xml:space="preserve"> </w:t>
      </w:r>
      <w:r>
        <w:rPr>
          <w:szCs w:val="24"/>
          <w:highlight w:val="yellow"/>
        </w:rPr>
        <w:t>указывается количество культурно-просветительских мероприятий для разных возрастных категорий</w:t>
      </w:r>
      <w:r>
        <w:rPr>
          <w:szCs w:val="24"/>
        </w:rPr>
        <w:t xml:space="preserve"> населения, направленных на развитие интереса граждан к чтению, привлечение к различным областям знания, </w:t>
      </w:r>
      <w:proofErr w:type="gramStart"/>
      <w:r>
        <w:rPr>
          <w:szCs w:val="24"/>
        </w:rPr>
        <w:t>краеведению</w:t>
      </w:r>
      <w:proofErr w:type="gramEnd"/>
      <w:r>
        <w:rPr>
          <w:szCs w:val="24"/>
        </w:rPr>
        <w:t xml:space="preserve"> как в рамках стационарного обслуживания, так и при выездных мероприятиях. </w:t>
      </w:r>
    </w:p>
    <w:p w:rsidR="00746A52" w:rsidRDefault="00746A52" w:rsidP="00746A52">
      <w:pPr>
        <w:ind w:firstLine="567"/>
        <w:jc w:val="both"/>
        <w:rPr>
          <w:szCs w:val="24"/>
        </w:rPr>
      </w:pPr>
      <w:r>
        <w:rPr>
          <w:b/>
          <w:szCs w:val="24"/>
        </w:rPr>
        <w:t>В графе 12</w:t>
      </w:r>
      <w:r>
        <w:rPr>
          <w:szCs w:val="24"/>
        </w:rPr>
        <w:t xml:space="preserve"> </w:t>
      </w:r>
      <w:r>
        <w:rPr>
          <w:szCs w:val="24"/>
          <w:u w:val="single"/>
        </w:rPr>
        <w:t>строк 14-16</w:t>
      </w:r>
      <w:r>
        <w:rPr>
          <w:szCs w:val="24"/>
        </w:rPr>
        <w:t>, </w:t>
      </w:r>
      <w:r>
        <w:rPr>
          <w:szCs w:val="24"/>
          <w:u w:val="single"/>
        </w:rPr>
        <w:t>18</w:t>
      </w:r>
      <w:r>
        <w:rPr>
          <w:szCs w:val="24"/>
        </w:rPr>
        <w:t xml:space="preserve"> указывается суммарное количество культурно-просветительских мероприятий из </w:t>
      </w:r>
      <w:r>
        <w:rPr>
          <w:b/>
          <w:szCs w:val="24"/>
        </w:rPr>
        <w:t xml:space="preserve">графы 13 </w:t>
      </w:r>
      <w:r>
        <w:rPr>
          <w:szCs w:val="24"/>
        </w:rPr>
        <w:t xml:space="preserve">и </w:t>
      </w:r>
      <w:r>
        <w:rPr>
          <w:b/>
          <w:szCs w:val="24"/>
        </w:rPr>
        <w:t>графы 14</w:t>
      </w:r>
      <w:r>
        <w:rPr>
          <w:szCs w:val="24"/>
        </w:rPr>
        <w:t>.</w:t>
      </w:r>
    </w:p>
    <w:p w:rsidR="00746A52" w:rsidRDefault="00746A52" w:rsidP="00746A52">
      <w:pPr>
        <w:ind w:firstLine="567"/>
        <w:jc w:val="both"/>
        <w:rPr>
          <w:szCs w:val="24"/>
        </w:rPr>
      </w:pPr>
      <w:r>
        <w:rPr>
          <w:b/>
          <w:szCs w:val="24"/>
        </w:rPr>
        <w:t>В графе 15</w:t>
      </w:r>
      <w:r>
        <w:rPr>
          <w:szCs w:val="24"/>
        </w:rPr>
        <w:t xml:space="preserve"> </w:t>
      </w:r>
      <w:r>
        <w:rPr>
          <w:szCs w:val="24"/>
          <w:u w:val="single"/>
        </w:rPr>
        <w:t>строки 14-16</w:t>
      </w:r>
      <w:r>
        <w:rPr>
          <w:szCs w:val="24"/>
        </w:rPr>
        <w:t>, </w:t>
      </w:r>
      <w:r>
        <w:rPr>
          <w:szCs w:val="24"/>
          <w:u w:val="single"/>
        </w:rPr>
        <w:t>18</w:t>
      </w:r>
      <w:r>
        <w:rPr>
          <w:szCs w:val="24"/>
        </w:rPr>
        <w:t xml:space="preserve"> указывается количество культурно-просветительских мероприятий, в которых могут принять участие инвалиды и лица с ограниченными возможностями здоровья (ОВЗ). При ее заполнении учитываются Требования доступности к учреждениям культуры с учетом особых потребностей инвалидов и других маломобильных групп населения, утвержденные приказом Министерства культуры Российской Федерации от 09.09.2015 № 2400 (</w:t>
      </w:r>
      <w:proofErr w:type="gramStart"/>
      <w:r>
        <w:rPr>
          <w:szCs w:val="24"/>
        </w:rPr>
        <w:t>зарегистрирован</w:t>
      </w:r>
      <w:proofErr w:type="gramEnd"/>
      <w:r>
        <w:rPr>
          <w:szCs w:val="24"/>
        </w:rPr>
        <w:t xml:space="preserve"> Минюстом России 15.12.2015 № 40091); </w:t>
      </w:r>
      <w:proofErr w:type="gramStart"/>
      <w:r>
        <w:rPr>
          <w:szCs w:val="24"/>
        </w:rPr>
        <w:t>Порядок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утвержденный приказом Министерства культуры Российской Федерации от 10.11.2015 № 2761 (зарегистрирован Минюстом России 15.12.2015 № 40112); Порядок обеспечения условий доступности для инвалидов культурных ценностей и благ, утвержденный приказом Министерства культуры Российской Федерации от 16.11.2015 № 2800 (зарегистрирован Минюстом России 10.12.2015 № 40074).</w:t>
      </w:r>
      <w:proofErr w:type="gramEnd"/>
    </w:p>
    <w:p w:rsidR="00746A52" w:rsidRDefault="00746A52" w:rsidP="00746A52">
      <w:pPr>
        <w:ind w:firstLine="567"/>
        <w:jc w:val="both"/>
        <w:rPr>
          <w:szCs w:val="24"/>
        </w:rPr>
      </w:pPr>
      <w:r>
        <w:rPr>
          <w:b/>
          <w:szCs w:val="24"/>
        </w:rPr>
        <w:t>В графах 3-11</w:t>
      </w:r>
      <w:r>
        <w:rPr>
          <w:szCs w:val="24"/>
        </w:rPr>
        <w:t xml:space="preserve"> </w:t>
      </w:r>
      <w:r>
        <w:rPr>
          <w:szCs w:val="24"/>
          <w:u w:val="single"/>
        </w:rPr>
        <w:t>строки 15</w:t>
      </w:r>
      <w:r>
        <w:rPr>
          <w:szCs w:val="24"/>
        </w:rPr>
        <w:t xml:space="preserve"> (из строки 14) приводятся данные об обслуживании посетителей в возрасте до 14 лет, включительно.</w:t>
      </w:r>
    </w:p>
    <w:p w:rsidR="00746A52" w:rsidRDefault="00746A52" w:rsidP="00746A52">
      <w:pPr>
        <w:ind w:firstLine="567"/>
        <w:jc w:val="both"/>
        <w:rPr>
          <w:szCs w:val="24"/>
        </w:rPr>
      </w:pPr>
      <w:r>
        <w:rPr>
          <w:b/>
          <w:szCs w:val="24"/>
        </w:rPr>
        <w:t>В графах 3-11</w:t>
      </w:r>
      <w:r>
        <w:rPr>
          <w:szCs w:val="24"/>
        </w:rPr>
        <w:t xml:space="preserve"> </w:t>
      </w:r>
      <w:r>
        <w:rPr>
          <w:szCs w:val="24"/>
          <w:u w:val="single"/>
        </w:rPr>
        <w:t>строки 16</w:t>
      </w:r>
      <w:r>
        <w:rPr>
          <w:szCs w:val="24"/>
        </w:rPr>
        <w:t xml:space="preserve"> (из строки 14) приводятся данные об обслуживании посетителей в возрасте от 15 до 30 лет.</w:t>
      </w:r>
    </w:p>
    <w:p w:rsidR="00746A52" w:rsidRDefault="00746A52" w:rsidP="00746A52">
      <w:pPr>
        <w:ind w:firstLine="567"/>
        <w:jc w:val="both"/>
        <w:rPr>
          <w:szCs w:val="24"/>
        </w:rPr>
      </w:pPr>
      <w:r>
        <w:rPr>
          <w:b/>
          <w:szCs w:val="24"/>
        </w:rPr>
        <w:t>В графах 12-15</w:t>
      </w:r>
      <w:r>
        <w:rPr>
          <w:szCs w:val="24"/>
        </w:rPr>
        <w:t xml:space="preserve"> </w:t>
      </w:r>
      <w:r>
        <w:rPr>
          <w:szCs w:val="24"/>
          <w:u w:val="single"/>
        </w:rPr>
        <w:t>строки 15</w:t>
      </w:r>
      <w:r>
        <w:rPr>
          <w:szCs w:val="24"/>
        </w:rPr>
        <w:t xml:space="preserve"> (из строки 14) приводятся данные по количеству культурно-просветительских мероприятий для посетителей в возрасте до 14 лет, включительно.</w:t>
      </w:r>
    </w:p>
    <w:p w:rsidR="00746A52" w:rsidRDefault="00746A52" w:rsidP="00746A52">
      <w:pPr>
        <w:ind w:firstLine="567"/>
        <w:jc w:val="both"/>
        <w:rPr>
          <w:szCs w:val="24"/>
        </w:rPr>
      </w:pPr>
      <w:r>
        <w:rPr>
          <w:b/>
          <w:szCs w:val="24"/>
        </w:rPr>
        <w:t>В графах 12-15</w:t>
      </w:r>
      <w:r>
        <w:rPr>
          <w:szCs w:val="24"/>
        </w:rPr>
        <w:t xml:space="preserve"> </w:t>
      </w:r>
      <w:r>
        <w:rPr>
          <w:szCs w:val="24"/>
          <w:u w:val="single"/>
        </w:rPr>
        <w:t>строки 16</w:t>
      </w:r>
      <w:r>
        <w:rPr>
          <w:szCs w:val="24"/>
        </w:rPr>
        <w:t xml:space="preserve"> (из строки 14) приводятся данные по количеству культурно-просветительских мероприятий для посетителей в возрасте от 15 до 30 лет.</w:t>
      </w:r>
    </w:p>
    <w:p w:rsidR="00746A52" w:rsidRDefault="00746A52" w:rsidP="00746A52">
      <w:pPr>
        <w:spacing w:before="120" w:after="120"/>
        <w:ind w:firstLine="567"/>
        <w:jc w:val="center"/>
        <w:rPr>
          <w:b/>
          <w:szCs w:val="24"/>
        </w:rPr>
      </w:pPr>
      <w:r>
        <w:rPr>
          <w:b/>
          <w:szCs w:val="24"/>
        </w:rPr>
        <w:t>6. Персонал библиотеки</w:t>
      </w:r>
    </w:p>
    <w:p w:rsidR="00746A52" w:rsidRDefault="00746A52" w:rsidP="00746A52">
      <w:pPr>
        <w:ind w:firstLine="567"/>
        <w:jc w:val="both"/>
        <w:rPr>
          <w:szCs w:val="24"/>
        </w:rPr>
      </w:pPr>
      <w:r>
        <w:rPr>
          <w:szCs w:val="24"/>
        </w:rPr>
        <w:lastRenderedPageBreak/>
        <w:t>12.</w:t>
      </w:r>
      <w:r>
        <w:rPr>
          <w:b/>
          <w:szCs w:val="24"/>
        </w:rPr>
        <w:t>В графе 2</w:t>
      </w:r>
      <w:r>
        <w:rPr>
          <w:szCs w:val="24"/>
        </w:rPr>
        <w:t xml:space="preserve"> указывается количество штатных единиц согласно штатному расписанию библиотеки.</w:t>
      </w:r>
    </w:p>
    <w:p w:rsidR="00746A52" w:rsidRDefault="00746A52" w:rsidP="00746A52">
      <w:pPr>
        <w:ind w:firstLine="567"/>
        <w:jc w:val="both"/>
        <w:rPr>
          <w:szCs w:val="24"/>
        </w:rPr>
      </w:pPr>
      <w:r>
        <w:rPr>
          <w:b/>
          <w:szCs w:val="24"/>
        </w:rPr>
        <w:t>В графе 3</w:t>
      </w:r>
      <w:r>
        <w:rPr>
          <w:szCs w:val="24"/>
        </w:rPr>
        <w:t xml:space="preserve"> приводятся сведения об общей численности работников, как штатных, так и нештатных, включая административно-управленческий, технический и обслуживающий персонал, на конец отчетного года. </w:t>
      </w:r>
      <w:proofErr w:type="gramStart"/>
      <w:r>
        <w:rPr>
          <w:szCs w:val="24"/>
        </w:rPr>
        <w:t>Приводятся сведения о фактической численности работников, работающих на условиях полной и частичной занятости, а не по штатному расписанию (примечание: если штатный работник совмещает должности, то он учитывается один раз по основной должности; если штатный работник помимо основной должности работает по договору гражданско-правового характера, то он учитывается дважды, трижды, в зависимости от числа заключенных договоров).</w:t>
      </w:r>
      <w:proofErr w:type="gramEnd"/>
    </w:p>
    <w:p w:rsidR="00746A52" w:rsidRDefault="00746A52" w:rsidP="00746A52">
      <w:pPr>
        <w:ind w:firstLine="567"/>
        <w:jc w:val="both"/>
        <w:rPr>
          <w:szCs w:val="24"/>
        </w:rPr>
      </w:pPr>
      <w:r>
        <w:rPr>
          <w:b/>
          <w:szCs w:val="24"/>
        </w:rPr>
        <w:t>В графе 4</w:t>
      </w:r>
      <w:r>
        <w:rPr>
          <w:szCs w:val="24"/>
        </w:rPr>
        <w:t xml:space="preserve"> (из графы 3) указывается численность сотрудников библиотеки, имеющих инвалидность.</w:t>
      </w:r>
    </w:p>
    <w:p w:rsidR="00746A52" w:rsidRDefault="00746A52" w:rsidP="00746A52">
      <w:pPr>
        <w:ind w:firstLine="567"/>
        <w:jc w:val="both"/>
        <w:rPr>
          <w:szCs w:val="24"/>
        </w:rPr>
      </w:pPr>
      <w:proofErr w:type="gramStart"/>
      <w:r>
        <w:rPr>
          <w:b/>
          <w:szCs w:val="24"/>
        </w:rPr>
        <w:t>В графе 5</w:t>
      </w:r>
      <w:r>
        <w:rPr>
          <w:szCs w:val="24"/>
        </w:rPr>
        <w:t xml:space="preserve"> (из графы 3) указывается численность основного персонала библиотеки, состав которого определяется в соответствии с приказом Министерства культуры Российской Федерации от 05.05.2014 № 763 «Об утверждении перечней должностей и профессий работников федеральных государственных учреждений, подведомственных Министерству культуры Российской Федерации, относимых к основному персоналу по видам экономической деятельности» (Зарегистрирован Минюстом России 24.06.2014 № 32841).</w:t>
      </w:r>
      <w:proofErr w:type="gramEnd"/>
    </w:p>
    <w:p w:rsidR="00746A52" w:rsidRDefault="00746A52" w:rsidP="00746A52">
      <w:pPr>
        <w:ind w:firstLine="567"/>
        <w:jc w:val="both"/>
        <w:rPr>
          <w:szCs w:val="24"/>
        </w:rPr>
      </w:pPr>
      <w:r>
        <w:rPr>
          <w:b/>
          <w:szCs w:val="24"/>
        </w:rPr>
        <w:t>В графе 6</w:t>
      </w:r>
      <w:r>
        <w:rPr>
          <w:szCs w:val="24"/>
        </w:rPr>
        <w:t xml:space="preserve"> (из графы 3) указываются работники из основного персонала библиотеки, прошедшие обучение (инструктирование) по вопросам, связанным с предоставлением услуг инвалидам.</w:t>
      </w:r>
    </w:p>
    <w:p w:rsidR="00746A52" w:rsidRDefault="00746A52" w:rsidP="00746A52">
      <w:pPr>
        <w:ind w:firstLine="567"/>
        <w:jc w:val="both"/>
        <w:rPr>
          <w:szCs w:val="24"/>
        </w:rPr>
      </w:pPr>
      <w:r>
        <w:rPr>
          <w:b/>
          <w:szCs w:val="24"/>
        </w:rPr>
        <w:t>В графе 7</w:t>
      </w:r>
      <w:r>
        <w:rPr>
          <w:szCs w:val="24"/>
        </w:rPr>
        <w:t xml:space="preserve"> (из графы 5) указываются работники из основного персонала библиотеки, имеющие высшее образование.</w:t>
      </w:r>
    </w:p>
    <w:p w:rsidR="00746A52" w:rsidRDefault="00746A52" w:rsidP="00746A52">
      <w:pPr>
        <w:ind w:firstLine="567"/>
        <w:jc w:val="both"/>
        <w:rPr>
          <w:szCs w:val="24"/>
        </w:rPr>
      </w:pPr>
      <w:r>
        <w:rPr>
          <w:b/>
          <w:szCs w:val="24"/>
        </w:rPr>
        <w:t>В графе 8</w:t>
      </w:r>
      <w:r>
        <w:rPr>
          <w:szCs w:val="24"/>
        </w:rPr>
        <w:t xml:space="preserve"> (из графы 7) указываются работники, имеющие высшее библиотечное образование.</w:t>
      </w:r>
    </w:p>
    <w:p w:rsidR="00746A52" w:rsidRDefault="00746A52" w:rsidP="00746A52">
      <w:pPr>
        <w:ind w:firstLine="567"/>
        <w:jc w:val="both"/>
        <w:rPr>
          <w:szCs w:val="24"/>
        </w:rPr>
      </w:pPr>
      <w:r>
        <w:rPr>
          <w:b/>
          <w:szCs w:val="24"/>
        </w:rPr>
        <w:t>В графе 9</w:t>
      </w:r>
      <w:r>
        <w:rPr>
          <w:szCs w:val="24"/>
        </w:rPr>
        <w:t xml:space="preserve"> (из графы 5) указываются работники из основного персонала библиотеки, имеющие среднее профессиональное образование (окончившие техникумы, колледжи, училища).</w:t>
      </w:r>
    </w:p>
    <w:p w:rsidR="00746A52" w:rsidRDefault="00746A52" w:rsidP="00746A52">
      <w:pPr>
        <w:ind w:firstLine="567"/>
        <w:jc w:val="both"/>
        <w:rPr>
          <w:szCs w:val="24"/>
        </w:rPr>
      </w:pPr>
      <w:r>
        <w:rPr>
          <w:b/>
          <w:szCs w:val="24"/>
        </w:rPr>
        <w:t>В графе 10</w:t>
      </w:r>
      <w:r>
        <w:rPr>
          <w:szCs w:val="24"/>
        </w:rPr>
        <w:t xml:space="preserve"> (из графы 9) учитываются работники, имеющие среднее профессиональное библиотечное образование.</w:t>
      </w:r>
    </w:p>
    <w:p w:rsidR="00746A52" w:rsidRDefault="00746A52" w:rsidP="00746A52">
      <w:pPr>
        <w:ind w:firstLine="567"/>
        <w:jc w:val="both"/>
        <w:rPr>
          <w:szCs w:val="24"/>
        </w:rPr>
      </w:pPr>
      <w:r>
        <w:rPr>
          <w:b/>
          <w:szCs w:val="24"/>
        </w:rPr>
        <w:t>В графах 11-13</w:t>
      </w:r>
      <w:r>
        <w:rPr>
          <w:szCs w:val="24"/>
        </w:rPr>
        <w:t xml:space="preserve"> (из графы 5) указывается число работников из основного персонала библиотеки, имеющих стаж работы в библиотеках, соответственно, от 0 до 3 лет, свыше 3 лет до 10 лет, свыше 10 лет.</w:t>
      </w:r>
    </w:p>
    <w:p w:rsidR="00746A52" w:rsidRDefault="00746A52" w:rsidP="00746A52">
      <w:pPr>
        <w:ind w:firstLine="567"/>
        <w:jc w:val="both"/>
        <w:rPr>
          <w:szCs w:val="24"/>
        </w:rPr>
      </w:pPr>
      <w:r>
        <w:rPr>
          <w:b/>
          <w:szCs w:val="24"/>
        </w:rPr>
        <w:t>В графах 14-16</w:t>
      </w:r>
      <w:r>
        <w:rPr>
          <w:szCs w:val="24"/>
        </w:rPr>
        <w:t xml:space="preserve"> (из графы 5) указывается число работников из основного персонала библиотеки, имеющих возраст соответственно до 30 лет, свыше 30 лет до 55 лет, свыше 55 лет и старше.</w:t>
      </w:r>
    </w:p>
    <w:p w:rsidR="00746A52" w:rsidRDefault="00746A52" w:rsidP="00746A52">
      <w:pPr>
        <w:spacing w:before="120" w:after="120"/>
        <w:ind w:firstLine="567"/>
        <w:jc w:val="center"/>
        <w:rPr>
          <w:b/>
          <w:szCs w:val="24"/>
        </w:rPr>
      </w:pPr>
      <w:r>
        <w:rPr>
          <w:b/>
          <w:szCs w:val="24"/>
        </w:rPr>
        <w:t>7. Поступление и использование финансовых средств</w:t>
      </w:r>
    </w:p>
    <w:p w:rsidR="00746A52" w:rsidRDefault="00746A52" w:rsidP="00746A52">
      <w:pPr>
        <w:ind w:firstLine="567"/>
        <w:jc w:val="both"/>
        <w:rPr>
          <w:szCs w:val="24"/>
        </w:rPr>
      </w:pPr>
      <w:r>
        <w:rPr>
          <w:szCs w:val="24"/>
        </w:rPr>
        <w:t xml:space="preserve">13. В разделе на основании данных бухгалтерского учета показываются </w:t>
      </w:r>
      <w:r>
        <w:rPr>
          <w:b/>
          <w:szCs w:val="24"/>
        </w:rPr>
        <w:t>фактические суммы полученных и произведенных учреждениями поступлений и выплат</w:t>
      </w:r>
      <w:r>
        <w:rPr>
          <w:szCs w:val="24"/>
        </w:rPr>
        <w:t xml:space="preserve"> финансовых средств.</w:t>
      </w:r>
    </w:p>
    <w:p w:rsidR="00746A52" w:rsidRDefault="00746A52" w:rsidP="00746A52">
      <w:pPr>
        <w:ind w:firstLine="567"/>
        <w:jc w:val="both"/>
        <w:rPr>
          <w:szCs w:val="24"/>
        </w:rPr>
      </w:pPr>
      <w:r>
        <w:rPr>
          <w:szCs w:val="24"/>
        </w:rPr>
        <w:t>Все данные в части финансовых показателей формируются на основании форм бухгалтерской отчетности:</w:t>
      </w:r>
    </w:p>
    <w:p w:rsidR="00746A52" w:rsidRDefault="00746A52" w:rsidP="00746A52">
      <w:pPr>
        <w:ind w:firstLine="567"/>
        <w:jc w:val="both"/>
        <w:rPr>
          <w:szCs w:val="24"/>
        </w:rPr>
      </w:pPr>
      <w:r>
        <w:rPr>
          <w:szCs w:val="24"/>
        </w:rPr>
        <w:t>0503737 «Отчет об исполнении учреждением плана его финансово-хозяйственной деятельности» (для государственных федеральных бюджетных, автономных учреждений);</w:t>
      </w:r>
    </w:p>
    <w:p w:rsidR="00746A52" w:rsidRDefault="00746A52" w:rsidP="00746A52">
      <w:pPr>
        <w:ind w:firstLine="567"/>
        <w:jc w:val="both"/>
        <w:rPr>
          <w:szCs w:val="24"/>
        </w:rPr>
      </w:pPr>
      <w:r>
        <w:rPr>
          <w:szCs w:val="24"/>
        </w:rPr>
        <w:t>0503723 «Отчет о движении денежных средств учреждения» (для государственных федеральных бюджетных, автономных учреждений);</w:t>
      </w:r>
    </w:p>
    <w:p w:rsidR="00746A52" w:rsidRDefault="00746A52" w:rsidP="00746A52">
      <w:pPr>
        <w:ind w:firstLine="567"/>
        <w:jc w:val="both"/>
        <w:rPr>
          <w:szCs w:val="24"/>
        </w:rPr>
      </w:pPr>
      <w:r>
        <w:rPr>
          <w:szCs w:val="24"/>
        </w:rPr>
        <w:t>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(для государственных казенных учреждений).</w:t>
      </w:r>
    </w:p>
    <w:p w:rsidR="00746A52" w:rsidRDefault="00746A52" w:rsidP="00746A52">
      <w:pPr>
        <w:ind w:firstLine="567"/>
        <w:jc w:val="both"/>
        <w:rPr>
          <w:szCs w:val="24"/>
        </w:rPr>
      </w:pPr>
      <w:r>
        <w:rPr>
          <w:b/>
          <w:szCs w:val="24"/>
        </w:rPr>
        <w:lastRenderedPageBreak/>
        <w:t>В графе 2</w:t>
      </w:r>
      <w:r>
        <w:rPr>
          <w:szCs w:val="24"/>
        </w:rPr>
        <w:t xml:space="preserve"> указываются все средства, поступившие за отчетный год на счета организации.</w:t>
      </w:r>
    </w:p>
    <w:p w:rsidR="00746A52" w:rsidRDefault="00746A52" w:rsidP="00746A52">
      <w:pPr>
        <w:ind w:firstLine="567"/>
        <w:jc w:val="both"/>
        <w:rPr>
          <w:szCs w:val="24"/>
        </w:rPr>
      </w:pPr>
      <w:r>
        <w:rPr>
          <w:szCs w:val="24"/>
        </w:rPr>
        <w:t>Для бюджетных и автономных учреждений за счет:</w:t>
      </w:r>
    </w:p>
    <w:p w:rsidR="00746A52" w:rsidRDefault="00746A52" w:rsidP="00746A52">
      <w:pPr>
        <w:ind w:firstLine="567"/>
        <w:jc w:val="both"/>
        <w:rPr>
          <w:szCs w:val="24"/>
        </w:rPr>
      </w:pPr>
      <w:r>
        <w:rPr>
          <w:szCs w:val="24"/>
        </w:rPr>
        <w:t>субсидий на финансовое обеспечение выполнения государственного задания;</w:t>
      </w:r>
    </w:p>
    <w:p w:rsidR="00746A52" w:rsidRDefault="00746A52" w:rsidP="00746A52">
      <w:pPr>
        <w:ind w:firstLine="567"/>
        <w:jc w:val="both"/>
        <w:rPr>
          <w:szCs w:val="24"/>
        </w:rPr>
      </w:pPr>
      <w:r>
        <w:rPr>
          <w:szCs w:val="24"/>
        </w:rPr>
        <w:t>субсидий, предоставляемых в соответствии с абзацем вторым пункта 1 статьи 78.1 Бюджетного кодекса Российской Федерации;</w:t>
      </w:r>
    </w:p>
    <w:p w:rsidR="00746A52" w:rsidRDefault="00746A52" w:rsidP="00746A52">
      <w:pPr>
        <w:ind w:firstLine="567"/>
        <w:jc w:val="both"/>
        <w:rPr>
          <w:szCs w:val="24"/>
        </w:rPr>
      </w:pPr>
      <w:r>
        <w:rPr>
          <w:szCs w:val="24"/>
        </w:rPr>
        <w:t>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w:t>
      </w:r>
    </w:p>
    <w:p w:rsidR="00746A52" w:rsidRDefault="00746A52" w:rsidP="00746A52">
      <w:pPr>
        <w:ind w:firstLine="567"/>
        <w:jc w:val="both"/>
        <w:rPr>
          <w:szCs w:val="24"/>
        </w:rPr>
      </w:pPr>
      <w:r>
        <w:rPr>
          <w:szCs w:val="24"/>
        </w:rPr>
        <w:t>грантов в форме субсидий, в том числе предоставляемых по результатам конкурсов;</w:t>
      </w:r>
    </w:p>
    <w:p w:rsidR="00746A52" w:rsidRDefault="00746A52" w:rsidP="00746A52">
      <w:pPr>
        <w:ind w:firstLine="567"/>
        <w:jc w:val="both"/>
        <w:rPr>
          <w:szCs w:val="24"/>
        </w:rPr>
      </w:pPr>
      <w:proofErr w:type="gramStart"/>
      <w:r>
        <w:rPr>
          <w:szCs w:val="24"/>
        </w:rPr>
        <w:t>поступлений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а также поступлений от иной приносящей доход деятельности, включая доходы от аренды имущества находящегося в собственности или оперативном управлении учреждения;</w:t>
      </w:r>
      <w:proofErr w:type="gramEnd"/>
    </w:p>
    <w:p w:rsidR="00746A52" w:rsidRDefault="00746A52" w:rsidP="00746A52">
      <w:pPr>
        <w:ind w:firstLine="567"/>
        <w:jc w:val="both"/>
        <w:rPr>
          <w:szCs w:val="24"/>
        </w:rPr>
      </w:pPr>
      <w:r>
        <w:rPr>
          <w:szCs w:val="24"/>
        </w:rPr>
        <w:t>поступлений от реализации ценных бумаг (для государственных автономных учреждений, а также государственных бюджетных учреждений в случаях, установленных федеральными законами).</w:t>
      </w:r>
    </w:p>
    <w:p w:rsidR="00746A52" w:rsidRDefault="00746A52" w:rsidP="00746A52">
      <w:pPr>
        <w:ind w:firstLine="567"/>
        <w:jc w:val="both"/>
        <w:rPr>
          <w:szCs w:val="24"/>
        </w:rPr>
      </w:pPr>
      <w:r>
        <w:rPr>
          <w:szCs w:val="24"/>
        </w:rPr>
        <w:t>Для казенных учреждений за счет средств бюджета соответствующего уровня на основании бюджетной сметы.</w:t>
      </w:r>
    </w:p>
    <w:p w:rsidR="00746A52" w:rsidRDefault="00746A52" w:rsidP="00746A52">
      <w:pPr>
        <w:ind w:firstLine="567"/>
        <w:jc w:val="both"/>
        <w:rPr>
          <w:szCs w:val="24"/>
        </w:rPr>
      </w:pPr>
      <w:r>
        <w:rPr>
          <w:b/>
          <w:szCs w:val="24"/>
        </w:rPr>
        <w:t>В графе 2</w:t>
      </w:r>
      <w:r>
        <w:rPr>
          <w:szCs w:val="24"/>
        </w:rPr>
        <w:t xml:space="preserve"> указывается общая сумма поступлений финансовых средств за отчетный период, которая складывается из бюджетных ассигнований учредителя (</w:t>
      </w:r>
      <w:r>
        <w:rPr>
          <w:b/>
          <w:szCs w:val="24"/>
        </w:rPr>
        <w:t>графа 3</w:t>
      </w:r>
      <w:r>
        <w:rPr>
          <w:szCs w:val="24"/>
        </w:rPr>
        <w:t>), финансирования из бюджетов других уровней (</w:t>
      </w:r>
      <w:r>
        <w:rPr>
          <w:b/>
          <w:szCs w:val="24"/>
        </w:rPr>
        <w:t>графа 8</w:t>
      </w:r>
      <w:r>
        <w:rPr>
          <w:szCs w:val="24"/>
        </w:rPr>
        <w:t>), поступлений от предпринимательской и иной приносящей доход деятельности (</w:t>
      </w:r>
      <w:r>
        <w:rPr>
          <w:b/>
          <w:szCs w:val="24"/>
        </w:rPr>
        <w:t>графа 9</w:t>
      </w:r>
      <w:r>
        <w:rPr>
          <w:szCs w:val="24"/>
        </w:rPr>
        <w:t>) и поступлений от реализации ценных бумаг (</w:t>
      </w:r>
      <w:r>
        <w:rPr>
          <w:b/>
          <w:szCs w:val="24"/>
        </w:rPr>
        <w:t>графа 14</w:t>
      </w:r>
      <w:r>
        <w:rPr>
          <w:szCs w:val="24"/>
        </w:rPr>
        <w:t>).</w:t>
      </w:r>
    </w:p>
    <w:p w:rsidR="00746A52" w:rsidRDefault="00746A52" w:rsidP="00746A52">
      <w:pPr>
        <w:ind w:firstLine="567"/>
        <w:jc w:val="both"/>
        <w:rPr>
          <w:szCs w:val="24"/>
        </w:rPr>
      </w:pPr>
      <w:r>
        <w:rPr>
          <w:b/>
          <w:szCs w:val="24"/>
        </w:rPr>
        <w:t>В графе 3</w:t>
      </w:r>
      <w:r>
        <w:rPr>
          <w:szCs w:val="24"/>
        </w:rPr>
        <w:t xml:space="preserve"> отражаются бюджетные ассигнования учредителя.</w:t>
      </w:r>
    </w:p>
    <w:p w:rsidR="00746A52" w:rsidRDefault="00746A52" w:rsidP="00746A52">
      <w:pPr>
        <w:ind w:firstLine="567"/>
        <w:jc w:val="both"/>
        <w:rPr>
          <w:szCs w:val="24"/>
        </w:rPr>
      </w:pPr>
      <w:r>
        <w:rPr>
          <w:b/>
          <w:szCs w:val="24"/>
        </w:rPr>
        <w:t>В графе 4</w:t>
      </w:r>
      <w:r>
        <w:rPr>
          <w:szCs w:val="24"/>
        </w:rPr>
        <w:t xml:space="preserve"> (из графы 3) отражаются поступления на финансовое обеспечение выполнения государственного задания.</w:t>
      </w:r>
    </w:p>
    <w:p w:rsidR="00746A52" w:rsidRDefault="00746A52" w:rsidP="00746A52">
      <w:pPr>
        <w:ind w:firstLine="567"/>
        <w:jc w:val="both"/>
        <w:rPr>
          <w:szCs w:val="24"/>
        </w:rPr>
      </w:pPr>
      <w:r>
        <w:rPr>
          <w:b/>
          <w:szCs w:val="24"/>
        </w:rPr>
        <w:t>В графе 5</w:t>
      </w:r>
      <w:r>
        <w:rPr>
          <w:szCs w:val="24"/>
        </w:rPr>
        <w:t xml:space="preserve"> отражаются субсидии, предоставляемые в соответствии с абзацем вторым пункта 1 статьи 78.1 Бюджетного кодекса Российской Федерации.</w:t>
      </w:r>
    </w:p>
    <w:p w:rsidR="00746A52" w:rsidRDefault="00746A52" w:rsidP="00746A52">
      <w:pPr>
        <w:ind w:firstLine="567"/>
        <w:jc w:val="both"/>
        <w:rPr>
          <w:szCs w:val="24"/>
        </w:rPr>
      </w:pPr>
      <w:r>
        <w:rPr>
          <w:b/>
          <w:szCs w:val="24"/>
        </w:rPr>
        <w:t>В графе 6</w:t>
      </w:r>
      <w:r>
        <w:rPr>
          <w:szCs w:val="24"/>
        </w:rPr>
        <w:t xml:space="preserve"> отражаются субсидии, бюджетные инвестиции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w:t>
      </w:r>
    </w:p>
    <w:p w:rsidR="00746A52" w:rsidRDefault="00746A52" w:rsidP="00746A52">
      <w:pPr>
        <w:ind w:firstLine="567"/>
        <w:jc w:val="both"/>
        <w:rPr>
          <w:szCs w:val="24"/>
        </w:rPr>
      </w:pPr>
      <w:r>
        <w:rPr>
          <w:b/>
          <w:szCs w:val="24"/>
        </w:rPr>
        <w:t>В графе 7</w:t>
      </w:r>
      <w:r>
        <w:rPr>
          <w:szCs w:val="24"/>
        </w:rPr>
        <w:t xml:space="preserve"> отражаются гранты в форме субсидий, в том числе предоставляемые по результатам конкурсов.</w:t>
      </w:r>
    </w:p>
    <w:p w:rsidR="00746A52" w:rsidRDefault="00746A52" w:rsidP="00746A52">
      <w:pPr>
        <w:ind w:firstLine="567"/>
        <w:jc w:val="both"/>
        <w:rPr>
          <w:szCs w:val="24"/>
        </w:rPr>
      </w:pPr>
      <w:r>
        <w:rPr>
          <w:b/>
          <w:szCs w:val="24"/>
        </w:rPr>
        <w:t>В графе 8</w:t>
      </w:r>
      <w:r>
        <w:rPr>
          <w:szCs w:val="24"/>
        </w:rPr>
        <w:t xml:space="preserve"> отражаются средства, поступившие за отчетный год из бюджетов других уровней на счета организации в виде грантов в форме субсидий, в том числе предоставляемых по результатам конкурса.</w:t>
      </w:r>
    </w:p>
    <w:p w:rsidR="00746A52" w:rsidRDefault="00746A52" w:rsidP="00746A52">
      <w:pPr>
        <w:ind w:firstLine="284"/>
        <w:jc w:val="both"/>
        <w:rPr>
          <w:szCs w:val="24"/>
        </w:rPr>
      </w:pPr>
      <w:proofErr w:type="gramStart"/>
      <w:r>
        <w:rPr>
          <w:b/>
          <w:szCs w:val="24"/>
        </w:rPr>
        <w:t>В графе 9</w:t>
      </w:r>
      <w:r>
        <w:rPr>
          <w:szCs w:val="24"/>
        </w:rPr>
        <w:t xml:space="preserve"> отражаются поступления за отчетный год на счета организации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w:t>
      </w:r>
      <w:r>
        <w:rPr>
          <w:b/>
          <w:szCs w:val="24"/>
        </w:rPr>
        <w:t>графа 10</w:t>
      </w:r>
      <w:r>
        <w:rPr>
          <w:szCs w:val="24"/>
        </w:rPr>
        <w:t>), поступления от пожертвований, иных безвозмездных перечислений, а также поступления от спонсоров для организации и (или) проведения культурного или любого</w:t>
      </w:r>
      <w:proofErr w:type="gramEnd"/>
      <w:r>
        <w:rPr>
          <w:szCs w:val="24"/>
        </w:rPr>
        <w:t xml:space="preserve"> иного мероприятия, либо создания и (или) использования иного результата творческой деятельности в соответствии с уставной деятельностью (</w:t>
      </w:r>
      <w:r>
        <w:rPr>
          <w:b/>
          <w:szCs w:val="24"/>
        </w:rPr>
        <w:t>графа 11</w:t>
      </w:r>
      <w:r>
        <w:rPr>
          <w:szCs w:val="24"/>
        </w:rPr>
        <w:t>), поступления от иной приносящей доход деятельности (</w:t>
      </w:r>
      <w:r>
        <w:rPr>
          <w:b/>
          <w:szCs w:val="24"/>
        </w:rPr>
        <w:t>графа 12</w:t>
      </w:r>
      <w:r>
        <w:rPr>
          <w:szCs w:val="24"/>
        </w:rPr>
        <w:t>).</w:t>
      </w:r>
    </w:p>
    <w:p w:rsidR="00746A52" w:rsidRDefault="00746A52" w:rsidP="00746A52">
      <w:pPr>
        <w:ind w:firstLine="567"/>
        <w:jc w:val="both"/>
        <w:rPr>
          <w:szCs w:val="24"/>
        </w:rPr>
      </w:pPr>
      <w:r>
        <w:rPr>
          <w:b/>
          <w:szCs w:val="24"/>
        </w:rPr>
        <w:t>В графе 13</w:t>
      </w:r>
      <w:r>
        <w:rPr>
          <w:szCs w:val="24"/>
        </w:rPr>
        <w:t xml:space="preserve"> (из графы 12) показываются поступления от аренды имущества, находящегося в собственности или оперативном управлении учреждения.</w:t>
      </w:r>
    </w:p>
    <w:p w:rsidR="00746A52" w:rsidRDefault="00746A52" w:rsidP="00746A52">
      <w:pPr>
        <w:ind w:firstLine="567"/>
        <w:jc w:val="both"/>
        <w:rPr>
          <w:szCs w:val="24"/>
        </w:rPr>
      </w:pPr>
      <w:r>
        <w:rPr>
          <w:b/>
          <w:szCs w:val="24"/>
        </w:rPr>
        <w:lastRenderedPageBreak/>
        <w:t>В графе 14</w:t>
      </w:r>
      <w:r>
        <w:rPr>
          <w:szCs w:val="24"/>
        </w:rPr>
        <w:t xml:space="preserve"> отражаются поступления от реализации ценных бумаг (для государственных автономных учреждений, а также государственных бюджетных учреждений в случаях, установленных федеральными законами).</w:t>
      </w:r>
    </w:p>
    <w:p w:rsidR="00746A52" w:rsidRDefault="00746A52" w:rsidP="00746A52">
      <w:pPr>
        <w:ind w:firstLine="567"/>
        <w:jc w:val="both"/>
        <w:rPr>
          <w:szCs w:val="24"/>
        </w:rPr>
      </w:pPr>
      <w:r>
        <w:rPr>
          <w:b/>
          <w:szCs w:val="24"/>
        </w:rPr>
        <w:t>В графе 15</w:t>
      </w:r>
      <w:r>
        <w:rPr>
          <w:szCs w:val="24"/>
        </w:rPr>
        <w:t xml:space="preserve"> указывается общая сумма средств, израсходованных учреждением за отчетный период.</w:t>
      </w:r>
    </w:p>
    <w:p w:rsidR="00746A52" w:rsidRDefault="00746A52" w:rsidP="00746A52">
      <w:pPr>
        <w:ind w:firstLine="567"/>
        <w:jc w:val="both"/>
        <w:rPr>
          <w:szCs w:val="24"/>
        </w:rPr>
      </w:pPr>
      <w:r>
        <w:rPr>
          <w:b/>
          <w:szCs w:val="24"/>
        </w:rPr>
        <w:t>В графе 16</w:t>
      </w:r>
      <w:r>
        <w:rPr>
          <w:szCs w:val="24"/>
        </w:rPr>
        <w:t xml:space="preserve"> (из графы 15) приводятся данные о суммарной величине финансовых средств, израсходованных на оплату труда работников, как состоящих в штате учреждения, так и привлекаемых для выполнения работ по договорам (контрактам) гражданско-правового характера. Сюда включаются выплаты по должностным окладам, надбавки, премии, материальная помощь и другие виды денежных вознаграждений. Учитываются расходы по кодам аналитики показателей бухгалтерской отчетности государственных учреждений 211 и 213.</w:t>
      </w:r>
    </w:p>
    <w:p w:rsidR="00746A52" w:rsidRDefault="00746A52" w:rsidP="00746A52">
      <w:pPr>
        <w:ind w:firstLine="567"/>
        <w:jc w:val="both"/>
        <w:rPr>
          <w:szCs w:val="24"/>
        </w:rPr>
      </w:pPr>
      <w:r>
        <w:rPr>
          <w:b/>
          <w:szCs w:val="24"/>
        </w:rPr>
        <w:t>В графе 17</w:t>
      </w:r>
      <w:r>
        <w:rPr>
          <w:szCs w:val="24"/>
        </w:rPr>
        <w:t xml:space="preserve"> (из графы 16) приводятся данные о величине финансовых средств, израсходованных на оплату труда работников и полученных от поступлений от оказания услуг (выполнения работ) на платной основе и от иной приносящей доход деятельности.</w:t>
      </w:r>
    </w:p>
    <w:p w:rsidR="00746A52" w:rsidRDefault="00746A52" w:rsidP="00746A52">
      <w:pPr>
        <w:ind w:firstLine="567"/>
        <w:jc w:val="both"/>
        <w:rPr>
          <w:szCs w:val="24"/>
        </w:rPr>
      </w:pPr>
      <w:r>
        <w:rPr>
          <w:b/>
          <w:szCs w:val="24"/>
        </w:rPr>
        <w:t>В графе 18</w:t>
      </w:r>
      <w:r>
        <w:rPr>
          <w:szCs w:val="24"/>
        </w:rPr>
        <w:t xml:space="preserve"> (из графы 16) приводятся данные о величине финансовых средств, израсходованных на оплату труда основного персонала. Перечни должностей и профессий работников, относимых к основному персоналу, утверждаются учредителем.</w:t>
      </w:r>
    </w:p>
    <w:p w:rsidR="00746A52" w:rsidRDefault="00746A52" w:rsidP="00746A52">
      <w:pPr>
        <w:ind w:firstLine="567"/>
        <w:jc w:val="both"/>
        <w:rPr>
          <w:szCs w:val="24"/>
        </w:rPr>
      </w:pPr>
      <w:r>
        <w:rPr>
          <w:b/>
          <w:szCs w:val="24"/>
        </w:rPr>
        <w:t>В графе 19</w:t>
      </w:r>
      <w:r>
        <w:rPr>
          <w:szCs w:val="24"/>
        </w:rPr>
        <w:t xml:space="preserve"> (из графы 18) приводятся данные о величине финансовых средств, израсходованных на оплату труда основного персонала и полученных от поступлений от оказания услуг (выполнения работ) на платной основе и от иной приносящей доход деятельности.</w:t>
      </w:r>
    </w:p>
    <w:p w:rsidR="00746A52" w:rsidRDefault="00746A52" w:rsidP="00746A52">
      <w:pPr>
        <w:ind w:firstLine="567"/>
        <w:jc w:val="both"/>
        <w:rPr>
          <w:szCs w:val="24"/>
        </w:rPr>
      </w:pPr>
      <w:r>
        <w:rPr>
          <w:b/>
          <w:szCs w:val="24"/>
        </w:rPr>
        <w:t>В графе 20</w:t>
      </w:r>
      <w:r>
        <w:rPr>
          <w:szCs w:val="24"/>
        </w:rPr>
        <w:t xml:space="preserve"> (из графы 15) приводятся данные о величине финансовых средств, израсходованных на капитальный ремонт и реставрацию зданий и помещений. Включаются расходы по оплате договоров на капитальный ремонт, реконструкцию, модернизацию и дооборудование основных средств.</w:t>
      </w:r>
    </w:p>
    <w:p w:rsidR="00746A52" w:rsidRDefault="00746A52" w:rsidP="00746A52">
      <w:pPr>
        <w:ind w:firstLine="567"/>
        <w:jc w:val="both"/>
        <w:rPr>
          <w:szCs w:val="24"/>
        </w:rPr>
      </w:pPr>
      <w:r>
        <w:rPr>
          <w:b/>
          <w:szCs w:val="24"/>
        </w:rPr>
        <w:t>В графе 21</w:t>
      </w:r>
      <w:r>
        <w:rPr>
          <w:szCs w:val="24"/>
        </w:rPr>
        <w:t xml:space="preserve"> (из графы 20) приводятся данные о величине финансовых средств, израсходованных на капитальный ремонт и реставрацию зданий и помещений и полученных от поступлений от оказания услуг (выполнения работ) на платной основе и от иной приносящей доход деятельности.</w:t>
      </w:r>
    </w:p>
    <w:p w:rsidR="00746A52" w:rsidRDefault="00746A52" w:rsidP="00746A52">
      <w:pPr>
        <w:ind w:firstLine="567"/>
        <w:jc w:val="both"/>
        <w:rPr>
          <w:szCs w:val="24"/>
        </w:rPr>
      </w:pPr>
      <w:r>
        <w:rPr>
          <w:b/>
          <w:szCs w:val="24"/>
        </w:rPr>
        <w:t>В графе 22</w:t>
      </w:r>
      <w:r>
        <w:rPr>
          <w:szCs w:val="24"/>
        </w:rPr>
        <w:t xml:space="preserve"> (из графы 15) приводятся данные о величине финансовых средств, израсходованных на приобретение (замену) оборудования.</w:t>
      </w:r>
    </w:p>
    <w:p w:rsidR="00746A52" w:rsidRDefault="00746A52" w:rsidP="00746A52">
      <w:pPr>
        <w:ind w:firstLine="567"/>
        <w:jc w:val="both"/>
        <w:rPr>
          <w:szCs w:val="24"/>
        </w:rPr>
      </w:pPr>
      <w:r>
        <w:rPr>
          <w:b/>
          <w:szCs w:val="24"/>
        </w:rPr>
        <w:t>В графе 23</w:t>
      </w:r>
      <w:r>
        <w:rPr>
          <w:szCs w:val="24"/>
        </w:rPr>
        <w:t xml:space="preserve"> (из графы 22) приводятся данные о величине финансовых средств, израсходованных на приобретение (замену) оборудования для улучшения условий доступности для инвалидов и лиц с ограниченными возможностями здоровья (скалоходов, подъемников, аудиосистем и другие виды оборудования).</w:t>
      </w:r>
    </w:p>
    <w:p w:rsidR="00746A52" w:rsidRDefault="00746A52" w:rsidP="00746A52">
      <w:pPr>
        <w:ind w:firstLine="567"/>
        <w:jc w:val="both"/>
        <w:rPr>
          <w:szCs w:val="24"/>
        </w:rPr>
      </w:pPr>
      <w:r>
        <w:rPr>
          <w:b/>
          <w:szCs w:val="24"/>
        </w:rPr>
        <w:t>В графе 24</w:t>
      </w:r>
      <w:r>
        <w:rPr>
          <w:szCs w:val="24"/>
        </w:rPr>
        <w:t xml:space="preserve"> (из графы 22) приводятся данные о величине финансовых средств, израсходованных на приобретение (замену) оборудования и полученных от поступлений от оказания услуг (выполнения работ) на платной основе и от иной приносящей доход деятельности.</w:t>
      </w:r>
    </w:p>
    <w:p w:rsidR="00746A52" w:rsidRDefault="00746A52" w:rsidP="00746A52">
      <w:pPr>
        <w:ind w:firstLine="567"/>
        <w:jc w:val="both"/>
        <w:rPr>
          <w:szCs w:val="24"/>
        </w:rPr>
      </w:pPr>
      <w:r>
        <w:rPr>
          <w:b/>
          <w:szCs w:val="24"/>
        </w:rPr>
        <w:t>В графе 25</w:t>
      </w:r>
      <w:r>
        <w:rPr>
          <w:szCs w:val="24"/>
        </w:rPr>
        <w:t xml:space="preserve"> (из графы 15) приводятся данные о величине финансовых средств, израсходованных на комплектование фондов – приобретение документов путем покупки изданий, подписки на периодические издания и на доступ к удаленным сетевым ресурсам. Расходы отражаются по бухгалтерским счетам в разрезе контрагентов и договоров.</w:t>
      </w:r>
    </w:p>
    <w:p w:rsidR="00746A52" w:rsidRDefault="00746A52" w:rsidP="00746A52">
      <w:pPr>
        <w:ind w:firstLine="567"/>
        <w:jc w:val="both"/>
        <w:rPr>
          <w:szCs w:val="24"/>
        </w:rPr>
      </w:pPr>
      <w:r>
        <w:rPr>
          <w:b/>
          <w:szCs w:val="24"/>
        </w:rPr>
        <w:t>В графе 26</w:t>
      </w:r>
      <w:r>
        <w:rPr>
          <w:szCs w:val="24"/>
        </w:rPr>
        <w:t xml:space="preserve"> (из графы 25) приводятся данные о величине финансовых средств, израсходованных на подписку на доступ к удаленным сетевым ресурсам.</w:t>
      </w:r>
    </w:p>
    <w:p w:rsidR="00746A52" w:rsidRDefault="00746A52" w:rsidP="00746A52">
      <w:pPr>
        <w:ind w:firstLine="567"/>
        <w:jc w:val="both"/>
        <w:rPr>
          <w:szCs w:val="24"/>
        </w:rPr>
      </w:pPr>
      <w:r>
        <w:rPr>
          <w:b/>
          <w:szCs w:val="24"/>
        </w:rPr>
        <w:t>В графе 27</w:t>
      </w:r>
      <w:r>
        <w:rPr>
          <w:szCs w:val="24"/>
        </w:rPr>
        <w:t xml:space="preserve"> (из графы 26) приводятся данные о величине финансовых средств, израсходованных на комплектование фондов и полученных от поступлений от оказания услуг (выполнения работ) на платной основе и от иной приносящей доход деятельности.</w:t>
      </w:r>
    </w:p>
    <w:p w:rsidR="00746A52" w:rsidRDefault="00746A52" w:rsidP="00746A52">
      <w:pPr>
        <w:ind w:firstLine="567"/>
        <w:jc w:val="both"/>
        <w:rPr>
          <w:szCs w:val="24"/>
        </w:rPr>
      </w:pPr>
      <w:proofErr w:type="gramStart"/>
      <w:r>
        <w:rPr>
          <w:b/>
          <w:szCs w:val="24"/>
        </w:rPr>
        <w:t>В графе 28</w:t>
      </w:r>
      <w:r>
        <w:rPr>
          <w:szCs w:val="24"/>
        </w:rPr>
        <w:t xml:space="preserve"> (из графы 15) приводятся данные о величине финансовых средств, израсходованных на организацию и проведение массовых (фестивалей, выставок, конкурсов, смотров, творческих встреч, публичных лекций, презентаций, мастер-классов, </w:t>
      </w:r>
      <w:r>
        <w:rPr>
          <w:szCs w:val="24"/>
        </w:rPr>
        <w:lastRenderedPageBreak/>
        <w:t>иных зрелищных мероприятий) и методических (конференций, семинаров, круглых столов, форсайт-сессий и иных) мероприятий.</w:t>
      </w:r>
      <w:proofErr w:type="gramEnd"/>
    </w:p>
    <w:p w:rsidR="00746A52" w:rsidRDefault="00746A52" w:rsidP="00746A52">
      <w:pPr>
        <w:ind w:firstLine="567"/>
        <w:jc w:val="both"/>
        <w:rPr>
          <w:szCs w:val="24"/>
        </w:rPr>
      </w:pPr>
      <w:r>
        <w:rPr>
          <w:b/>
          <w:szCs w:val="24"/>
        </w:rPr>
        <w:t>В графе 29</w:t>
      </w:r>
      <w:r>
        <w:rPr>
          <w:szCs w:val="24"/>
        </w:rPr>
        <w:t xml:space="preserve"> (из графы 28) приводятся данные о величине финансовых средств, израсходованных на организацию и проведение мероприятий и полученных от поступлений от оказания услуг (выполнения работ) на платной основе и от иной приносящей доход деятельности.</w:t>
      </w:r>
    </w:p>
    <w:p w:rsidR="00746A52" w:rsidRDefault="00746A52" w:rsidP="00746A52">
      <w:pPr>
        <w:ind w:firstLine="567"/>
        <w:jc w:val="both"/>
        <w:rPr>
          <w:szCs w:val="24"/>
        </w:rPr>
      </w:pPr>
      <w:r>
        <w:rPr>
          <w:b/>
          <w:szCs w:val="24"/>
        </w:rPr>
        <w:t>В графе 30</w:t>
      </w:r>
      <w:r>
        <w:rPr>
          <w:szCs w:val="24"/>
        </w:rPr>
        <w:t xml:space="preserve"> (из графы 15) приводятся данные о величине финансовых средств, израсходованных на информатизацию библиотечной деятельности (в том числе создание электронных каталогов и оцифровку библиотечного фонда).</w:t>
      </w:r>
    </w:p>
    <w:p w:rsidR="00746A52" w:rsidRDefault="00746A52" w:rsidP="00746A52">
      <w:pPr>
        <w:spacing w:after="120"/>
        <w:ind w:firstLine="567"/>
        <w:jc w:val="both"/>
        <w:rPr>
          <w:szCs w:val="24"/>
        </w:rPr>
      </w:pPr>
      <w:r>
        <w:rPr>
          <w:b/>
          <w:szCs w:val="24"/>
        </w:rPr>
        <w:t>В графе 31</w:t>
      </w:r>
      <w:r>
        <w:rPr>
          <w:szCs w:val="24"/>
        </w:rPr>
        <w:t xml:space="preserve"> (из графы 30) приводятся данные о величине финансовых средств, израсходованных на информатизацию библиотечной деятельности (в том числе создание электронных каталогов и оцифровку библиотечного фонда) и полученных от поступлений от оказания услуг (выполнения работ) на платной основе и от иной приносящей доход деятельности.</w:t>
      </w:r>
    </w:p>
    <w:p w:rsidR="00746A52" w:rsidRDefault="00746A52" w:rsidP="00746A52">
      <w:pPr>
        <w:spacing w:after="120" w:line="260" w:lineRule="exact"/>
        <w:ind w:firstLine="567"/>
        <w:jc w:val="both"/>
        <w:rPr>
          <w:sz w:val="20"/>
        </w:rPr>
      </w:pPr>
      <w:r>
        <w:rPr>
          <w:sz w:val="20"/>
        </w:rPr>
        <w:t>_____________________</w:t>
      </w:r>
    </w:p>
    <w:p w:rsidR="00746A52" w:rsidRDefault="00746A52" w:rsidP="00746A52">
      <w:pPr>
        <w:widowControl w:val="0"/>
        <w:ind w:firstLine="709"/>
        <w:jc w:val="both"/>
        <w:rPr>
          <w:sz w:val="20"/>
        </w:rPr>
      </w:pPr>
      <w:r>
        <w:rPr>
          <w:sz w:val="20"/>
        </w:rPr>
        <w:t>*Определение приведено в целях заполнения настоящей формы федерального статистического наблюдения № 6-НК.</w:t>
      </w:r>
    </w:p>
    <w:p w:rsidR="00746A52" w:rsidRDefault="00746A52" w:rsidP="00746A52">
      <w:pPr>
        <w:widowControl w:val="0"/>
        <w:ind w:firstLine="709"/>
        <w:jc w:val="both"/>
        <w:rPr>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3821430</wp:posOffset>
                </wp:positionH>
                <wp:positionV relativeFrom="paragraph">
                  <wp:posOffset>615315</wp:posOffset>
                </wp:positionV>
                <wp:extent cx="876300" cy="0"/>
                <wp:effectExtent l="11430" t="5715" r="7620" b="133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300.9pt;margin-top:48.45pt;width:6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"/>
            </w:pict>
          </mc:Fallback>
        </mc:AlternateContent>
      </w:r>
    </w:p>
    <w:p w:rsidR="005A10A2" w:rsidRDefault="005A10A2"/>
    <w:sectPr w:rsidR="005A10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7E0" w:rsidRDefault="002A67E0" w:rsidP="00746A52">
      <w:r>
        <w:separator/>
      </w:r>
    </w:p>
  </w:endnote>
  <w:endnote w:type="continuationSeparator" w:id="0">
    <w:p w:rsidR="002A67E0" w:rsidRDefault="002A67E0" w:rsidP="0074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7E0" w:rsidRDefault="002A67E0" w:rsidP="00746A52">
      <w:r>
        <w:separator/>
      </w:r>
    </w:p>
  </w:footnote>
  <w:footnote w:type="continuationSeparator" w:id="0">
    <w:p w:rsidR="002A67E0" w:rsidRDefault="002A67E0" w:rsidP="00746A52">
      <w:r>
        <w:continuationSeparator/>
      </w:r>
    </w:p>
  </w:footnote>
  <w:footnote w:id="1">
    <w:p w:rsidR="00746A52" w:rsidRDefault="00746A52" w:rsidP="00746A52">
      <w:pPr>
        <w:pStyle w:val="a5"/>
        <w:ind w:firstLine="709"/>
        <w:jc w:val="both"/>
        <w:rPr>
          <w:sz w:val="20"/>
          <w:lang w:val="ru-RU"/>
        </w:rPr>
      </w:pPr>
      <w:r>
        <w:rPr>
          <w:rStyle w:val="a6"/>
        </w:rPr>
        <w:footnoteRef/>
      </w:r>
      <w:r>
        <w:t xml:space="preserve">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w:t>
      </w:r>
      <w:hyperlink r:id="rId1" w:history="1">
        <w:r>
          <w:rPr>
            <w:rStyle w:val="a3"/>
          </w:rPr>
          <w:t>п. 2 ст. 11</w:t>
        </w:r>
      </w:hyperlink>
      <w:r>
        <w:t xml:space="preserve"> Налогового кодекса Российской Федерации).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D9A"/>
    <w:rsid w:val="002A67E0"/>
    <w:rsid w:val="00356D9A"/>
    <w:rsid w:val="005A10A2"/>
    <w:rsid w:val="00746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A52"/>
    <w:pPr>
      <w:spacing w:after="0" w:line="240" w:lineRule="auto"/>
    </w:pPr>
    <w:rPr>
      <w:rFonts w:ascii="Times New Roman" w:eastAsia="Times New Roman" w:hAnsi="Times New Roman" w:cs="Times New Roman"/>
      <w:sz w:val="24"/>
      <w:szCs w:val="20"/>
      <w:lang w:eastAsia="ru-RU"/>
    </w:rPr>
  </w:style>
  <w:style w:type="paragraph" w:styleId="5">
    <w:name w:val="heading 5"/>
    <w:basedOn w:val="a"/>
    <w:next w:val="a"/>
    <w:link w:val="50"/>
    <w:uiPriority w:val="9"/>
    <w:semiHidden/>
    <w:unhideWhenUsed/>
    <w:qFormat/>
    <w:rsid w:val="00746A52"/>
    <w:pPr>
      <w:keepNext/>
      <w:spacing w:before="240" w:after="240"/>
      <w:ind w:firstLine="567"/>
      <w:jc w:val="center"/>
      <w:outlineLvl w:val="4"/>
    </w:pPr>
    <w:rPr>
      <w:b/>
      <w:szCs w:val="24"/>
    </w:rPr>
  </w:style>
  <w:style w:type="paragraph" w:styleId="6">
    <w:name w:val="heading 6"/>
    <w:basedOn w:val="a"/>
    <w:next w:val="a"/>
    <w:link w:val="60"/>
    <w:uiPriority w:val="9"/>
    <w:semiHidden/>
    <w:unhideWhenUsed/>
    <w:qFormat/>
    <w:rsid w:val="00746A52"/>
    <w:pPr>
      <w:keepNext/>
      <w:spacing w:after="120"/>
      <w:jc w:val="center"/>
      <w:outlineLvl w:val="5"/>
    </w:pPr>
    <w:rPr>
      <w:b/>
      <w:spacing w:val="-4"/>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746A52"/>
    <w:rPr>
      <w:rFonts w:ascii="Times New Roman" w:eastAsia="Times New Roman" w:hAnsi="Times New Roman" w:cs="Times New Roman"/>
      <w:b/>
      <w:sz w:val="24"/>
      <w:szCs w:val="24"/>
      <w:lang w:eastAsia="ru-RU"/>
    </w:rPr>
  </w:style>
  <w:style w:type="character" w:customStyle="1" w:styleId="60">
    <w:name w:val="Заголовок 6 Знак"/>
    <w:basedOn w:val="a0"/>
    <w:link w:val="6"/>
    <w:uiPriority w:val="9"/>
    <w:semiHidden/>
    <w:rsid w:val="00746A52"/>
    <w:rPr>
      <w:rFonts w:ascii="Times New Roman" w:eastAsia="Times New Roman" w:hAnsi="Times New Roman" w:cs="Times New Roman"/>
      <w:b/>
      <w:spacing w:val="-4"/>
      <w:sz w:val="26"/>
      <w:szCs w:val="26"/>
      <w:lang w:eastAsia="ru-RU"/>
    </w:rPr>
  </w:style>
  <w:style w:type="character" w:styleId="a3">
    <w:name w:val="Hyperlink"/>
    <w:uiPriority w:val="99"/>
    <w:semiHidden/>
    <w:unhideWhenUsed/>
    <w:rsid w:val="00746A52"/>
    <w:rPr>
      <w:color w:val="0000FF"/>
      <w:u w:val="single"/>
    </w:rPr>
  </w:style>
  <w:style w:type="character" w:customStyle="1" w:styleId="a4">
    <w:name w:val="Текст сноски Знак"/>
    <w:aliases w:val="single space Знак,footnote text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link w:val="a5"/>
    <w:uiPriority w:val="99"/>
    <w:semiHidden/>
    <w:locked/>
    <w:rsid w:val="00746A52"/>
    <w:rPr>
      <w:lang w:val="x-none"/>
    </w:rPr>
  </w:style>
  <w:style w:type="paragraph" w:styleId="a5">
    <w:name w:val="footnote text"/>
    <w:aliases w:val="single space,footnote text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a4"/>
    <w:uiPriority w:val="99"/>
    <w:semiHidden/>
    <w:unhideWhenUsed/>
    <w:rsid w:val="00746A52"/>
    <w:rPr>
      <w:rFonts w:asciiTheme="minorHAnsi" w:eastAsiaTheme="minorHAnsi" w:hAnsiTheme="minorHAnsi" w:cstheme="minorBidi"/>
      <w:sz w:val="22"/>
      <w:szCs w:val="22"/>
      <w:lang w:val="x-none" w:eastAsia="en-US"/>
    </w:rPr>
  </w:style>
  <w:style w:type="character" w:customStyle="1" w:styleId="1">
    <w:name w:val="Текст сноски Знак1"/>
    <w:basedOn w:val="a0"/>
    <w:uiPriority w:val="99"/>
    <w:semiHidden/>
    <w:rsid w:val="00746A52"/>
    <w:rPr>
      <w:rFonts w:ascii="Times New Roman" w:eastAsia="Times New Roman" w:hAnsi="Times New Roman" w:cs="Times New Roman"/>
      <w:sz w:val="20"/>
      <w:szCs w:val="20"/>
      <w:lang w:eastAsia="ru-RU"/>
    </w:rPr>
  </w:style>
  <w:style w:type="character" w:styleId="a6">
    <w:name w:val="footnote reference"/>
    <w:uiPriority w:val="99"/>
    <w:semiHidden/>
    <w:unhideWhenUsed/>
    <w:rsid w:val="00746A5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A52"/>
    <w:pPr>
      <w:spacing w:after="0" w:line="240" w:lineRule="auto"/>
    </w:pPr>
    <w:rPr>
      <w:rFonts w:ascii="Times New Roman" w:eastAsia="Times New Roman" w:hAnsi="Times New Roman" w:cs="Times New Roman"/>
      <w:sz w:val="24"/>
      <w:szCs w:val="20"/>
      <w:lang w:eastAsia="ru-RU"/>
    </w:rPr>
  </w:style>
  <w:style w:type="paragraph" w:styleId="5">
    <w:name w:val="heading 5"/>
    <w:basedOn w:val="a"/>
    <w:next w:val="a"/>
    <w:link w:val="50"/>
    <w:uiPriority w:val="9"/>
    <w:semiHidden/>
    <w:unhideWhenUsed/>
    <w:qFormat/>
    <w:rsid w:val="00746A52"/>
    <w:pPr>
      <w:keepNext/>
      <w:spacing w:before="240" w:after="240"/>
      <w:ind w:firstLine="567"/>
      <w:jc w:val="center"/>
      <w:outlineLvl w:val="4"/>
    </w:pPr>
    <w:rPr>
      <w:b/>
      <w:szCs w:val="24"/>
    </w:rPr>
  </w:style>
  <w:style w:type="paragraph" w:styleId="6">
    <w:name w:val="heading 6"/>
    <w:basedOn w:val="a"/>
    <w:next w:val="a"/>
    <w:link w:val="60"/>
    <w:uiPriority w:val="9"/>
    <w:semiHidden/>
    <w:unhideWhenUsed/>
    <w:qFormat/>
    <w:rsid w:val="00746A52"/>
    <w:pPr>
      <w:keepNext/>
      <w:spacing w:after="120"/>
      <w:jc w:val="center"/>
      <w:outlineLvl w:val="5"/>
    </w:pPr>
    <w:rPr>
      <w:b/>
      <w:spacing w:val="-4"/>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746A52"/>
    <w:rPr>
      <w:rFonts w:ascii="Times New Roman" w:eastAsia="Times New Roman" w:hAnsi="Times New Roman" w:cs="Times New Roman"/>
      <w:b/>
      <w:sz w:val="24"/>
      <w:szCs w:val="24"/>
      <w:lang w:eastAsia="ru-RU"/>
    </w:rPr>
  </w:style>
  <w:style w:type="character" w:customStyle="1" w:styleId="60">
    <w:name w:val="Заголовок 6 Знак"/>
    <w:basedOn w:val="a0"/>
    <w:link w:val="6"/>
    <w:uiPriority w:val="9"/>
    <w:semiHidden/>
    <w:rsid w:val="00746A52"/>
    <w:rPr>
      <w:rFonts w:ascii="Times New Roman" w:eastAsia="Times New Roman" w:hAnsi="Times New Roman" w:cs="Times New Roman"/>
      <w:b/>
      <w:spacing w:val="-4"/>
      <w:sz w:val="26"/>
      <w:szCs w:val="26"/>
      <w:lang w:eastAsia="ru-RU"/>
    </w:rPr>
  </w:style>
  <w:style w:type="character" w:styleId="a3">
    <w:name w:val="Hyperlink"/>
    <w:uiPriority w:val="99"/>
    <w:semiHidden/>
    <w:unhideWhenUsed/>
    <w:rsid w:val="00746A52"/>
    <w:rPr>
      <w:color w:val="0000FF"/>
      <w:u w:val="single"/>
    </w:rPr>
  </w:style>
  <w:style w:type="character" w:customStyle="1" w:styleId="a4">
    <w:name w:val="Текст сноски Знак"/>
    <w:aliases w:val="single space Знак,footnote text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link w:val="a5"/>
    <w:uiPriority w:val="99"/>
    <w:semiHidden/>
    <w:locked/>
    <w:rsid w:val="00746A52"/>
    <w:rPr>
      <w:lang w:val="x-none"/>
    </w:rPr>
  </w:style>
  <w:style w:type="paragraph" w:styleId="a5">
    <w:name w:val="footnote text"/>
    <w:aliases w:val="single space,footnote text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a4"/>
    <w:uiPriority w:val="99"/>
    <w:semiHidden/>
    <w:unhideWhenUsed/>
    <w:rsid w:val="00746A52"/>
    <w:rPr>
      <w:rFonts w:asciiTheme="minorHAnsi" w:eastAsiaTheme="minorHAnsi" w:hAnsiTheme="minorHAnsi" w:cstheme="minorBidi"/>
      <w:sz w:val="22"/>
      <w:szCs w:val="22"/>
      <w:lang w:val="x-none" w:eastAsia="en-US"/>
    </w:rPr>
  </w:style>
  <w:style w:type="character" w:customStyle="1" w:styleId="1">
    <w:name w:val="Текст сноски Знак1"/>
    <w:basedOn w:val="a0"/>
    <w:uiPriority w:val="99"/>
    <w:semiHidden/>
    <w:rsid w:val="00746A52"/>
    <w:rPr>
      <w:rFonts w:ascii="Times New Roman" w:eastAsia="Times New Roman" w:hAnsi="Times New Roman" w:cs="Times New Roman"/>
      <w:sz w:val="20"/>
      <w:szCs w:val="20"/>
      <w:lang w:eastAsia="ru-RU"/>
    </w:rPr>
  </w:style>
  <w:style w:type="character" w:styleId="a6">
    <w:name w:val="footnote reference"/>
    <w:uiPriority w:val="99"/>
    <w:semiHidden/>
    <w:unhideWhenUsed/>
    <w:rsid w:val="00746A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3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5B2D834E3BA1047E49BF5D259743B20A32AF468F22604CAAE6736F11E615BA45CE7651C908y65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6849</Words>
  <Characters>39045</Characters>
  <Application>Microsoft Office Word</Application>
  <DocSecurity>0</DocSecurity>
  <Lines>325</Lines>
  <Paragraphs>91</Paragraphs>
  <ScaleCrop>false</ScaleCrop>
  <Company/>
  <LinksUpToDate>false</LinksUpToDate>
  <CharactersWithSpaces>45803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Борисовна Киселева</dc:creator>
  <cp:keywords/>
  <dc:description/>
  <cp:lastModifiedBy>Людмила Борисовна Киселева</cp:lastModifiedBy>
  <cp:revision>3</cp:revision>
  <dcterms:created xsi:type="dcterms:W3CDTF">2018-12-04T01:10:00Z</dcterms:created>
  <dcterms:modified xsi:type="dcterms:W3CDTF">2018-12-04T01:10:00Z</dcterms:modified>
</cp:coreProperties>
</file>